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0C1" w:rsidRDefault="001D1B52">
      <w:pPr>
        <w:spacing w:line="360" w:lineRule="auto"/>
        <w:jc w:val="center"/>
        <w:rPr>
          <w:rFonts w:ascii="仿宋_GB2312" w:eastAsia="仿宋_GB2312"/>
          <w:b/>
          <w:sz w:val="48"/>
          <w:szCs w:val="48"/>
        </w:rPr>
      </w:pPr>
      <w:r>
        <w:rPr>
          <w:rFonts w:ascii="仿宋_GB2312" w:eastAsia="仿宋_GB2312" w:hint="eastAsia"/>
          <w:b/>
          <w:sz w:val="48"/>
          <w:szCs w:val="48"/>
        </w:rPr>
        <w:t>设备购置技术</w:t>
      </w:r>
      <w:proofErr w:type="gramStart"/>
      <w:r>
        <w:rPr>
          <w:rFonts w:ascii="仿宋_GB2312" w:eastAsia="仿宋_GB2312" w:hint="eastAsia"/>
          <w:b/>
          <w:sz w:val="48"/>
          <w:szCs w:val="48"/>
        </w:rPr>
        <w:t>标书审批</w:t>
      </w:r>
      <w:proofErr w:type="gramEnd"/>
      <w:r>
        <w:rPr>
          <w:rFonts w:ascii="仿宋_GB2312" w:eastAsia="仿宋_GB2312" w:hint="eastAsia"/>
          <w:b/>
          <w:sz w:val="48"/>
          <w:szCs w:val="48"/>
        </w:rPr>
        <w:t>表</w:t>
      </w:r>
    </w:p>
    <w:p w:rsidR="00AD20C1" w:rsidRDefault="001D1B52">
      <w:pPr>
        <w:spacing w:line="360" w:lineRule="auto"/>
        <w:ind w:right="150"/>
        <w:jc w:val="right"/>
        <w:rPr>
          <w:rFonts w:ascii="仿宋_GB2312" w:eastAsia="仿宋_GB2312"/>
          <w:sz w:val="30"/>
          <w:szCs w:val="30"/>
        </w:rPr>
      </w:pPr>
      <w:r>
        <w:rPr>
          <w:rFonts w:ascii="仿宋_GB2312" w:eastAsia="仿宋_GB2312" w:hint="eastAsia"/>
          <w:sz w:val="30"/>
          <w:szCs w:val="30"/>
        </w:rPr>
        <w:t>2016年7月28日</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69"/>
        <w:gridCol w:w="3008"/>
        <w:gridCol w:w="1990"/>
        <w:gridCol w:w="2119"/>
      </w:tblGrid>
      <w:tr w:rsidR="00AD20C1">
        <w:trPr>
          <w:cantSplit/>
          <w:trHeight w:val="1376"/>
        </w:trPr>
        <w:tc>
          <w:tcPr>
            <w:tcW w:w="2063" w:type="dxa"/>
            <w:gridSpan w:val="2"/>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设备名称</w:t>
            </w:r>
          </w:p>
        </w:tc>
        <w:tc>
          <w:tcPr>
            <w:tcW w:w="3008" w:type="dxa"/>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卷带装置</w:t>
            </w:r>
          </w:p>
        </w:tc>
        <w:tc>
          <w:tcPr>
            <w:tcW w:w="1990" w:type="dxa"/>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购置数量</w:t>
            </w:r>
          </w:p>
        </w:tc>
        <w:tc>
          <w:tcPr>
            <w:tcW w:w="2119" w:type="dxa"/>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1台</w:t>
            </w:r>
          </w:p>
        </w:tc>
      </w:tr>
      <w:tr w:rsidR="00AD20C1">
        <w:trPr>
          <w:trHeight w:val="2026"/>
        </w:trPr>
        <w:tc>
          <w:tcPr>
            <w:tcW w:w="2063" w:type="dxa"/>
            <w:gridSpan w:val="2"/>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计划来源</w:t>
            </w:r>
          </w:p>
        </w:tc>
        <w:tc>
          <w:tcPr>
            <w:tcW w:w="7117" w:type="dxa"/>
            <w:gridSpan w:val="3"/>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神华神东皮带机公司液</w:t>
            </w:r>
            <w:proofErr w:type="gramStart"/>
            <w:r>
              <w:rPr>
                <w:rFonts w:ascii="仿宋_GB2312" w:eastAsia="仿宋_GB2312" w:hAnsi="宋体" w:hint="eastAsia"/>
                <w:sz w:val="28"/>
                <w:szCs w:val="28"/>
              </w:rPr>
              <w:t>压卷带</w:t>
            </w:r>
            <w:proofErr w:type="gramEnd"/>
            <w:r>
              <w:rPr>
                <w:rFonts w:ascii="仿宋_GB2312" w:eastAsia="仿宋_GB2312" w:hAnsi="宋体" w:hint="eastAsia"/>
                <w:sz w:val="28"/>
                <w:szCs w:val="28"/>
              </w:rPr>
              <w:t>装置</w:t>
            </w:r>
          </w:p>
        </w:tc>
      </w:tr>
      <w:tr w:rsidR="00AD20C1">
        <w:trPr>
          <w:trHeight w:val="3557"/>
        </w:trPr>
        <w:tc>
          <w:tcPr>
            <w:tcW w:w="2063" w:type="dxa"/>
            <w:gridSpan w:val="2"/>
            <w:vAlign w:val="center"/>
          </w:tcPr>
          <w:p w:rsidR="00AD20C1" w:rsidRDefault="001D1B52">
            <w:pPr>
              <w:adjustRightInd w:val="0"/>
              <w:snapToGrid w:val="0"/>
              <w:spacing w:line="360" w:lineRule="auto"/>
              <w:rPr>
                <w:rFonts w:ascii="仿宋_GB2312" w:hAnsi="宋体"/>
                <w:szCs w:val="28"/>
              </w:rPr>
            </w:pPr>
            <w:r>
              <w:rPr>
                <w:rFonts w:ascii="仿宋_GB2312" w:eastAsia="仿宋_GB2312" w:hAnsi="宋体" w:hint="eastAsia"/>
                <w:sz w:val="28"/>
                <w:szCs w:val="28"/>
              </w:rPr>
              <w:t>主要技术参数</w:t>
            </w:r>
          </w:p>
        </w:tc>
        <w:tc>
          <w:tcPr>
            <w:tcW w:w="7117" w:type="dxa"/>
            <w:gridSpan w:val="3"/>
            <w:vAlign w:val="center"/>
          </w:tcPr>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液</w:t>
            </w:r>
            <w:proofErr w:type="gramStart"/>
            <w:r>
              <w:rPr>
                <w:rFonts w:ascii="仿宋_GB2312" w:eastAsia="仿宋_GB2312" w:hAnsi="仿宋_GB2312" w:cs="仿宋_GB2312" w:hint="eastAsia"/>
                <w:szCs w:val="28"/>
              </w:rPr>
              <w:t>压卷带</w:t>
            </w:r>
            <w:proofErr w:type="gramEnd"/>
            <w:r>
              <w:rPr>
                <w:rFonts w:ascii="仿宋_GB2312" w:eastAsia="仿宋_GB2312" w:hAnsi="仿宋_GB2312" w:cs="仿宋_GB2312" w:hint="eastAsia"/>
                <w:szCs w:val="28"/>
              </w:rPr>
              <w:t>装置型号：JY1800/30。</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电机功率： ≥30KW  。</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 xml:space="preserve"> 电压等级： 660/1140V  。</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泵站额定压力： 25MPa 。</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proofErr w:type="gramStart"/>
            <w:r>
              <w:rPr>
                <w:rFonts w:ascii="仿宋_GB2312" w:eastAsia="仿宋_GB2312" w:hAnsi="仿宋_GB2312" w:cs="仿宋_GB2312" w:hint="eastAsia"/>
                <w:szCs w:val="28"/>
              </w:rPr>
              <w:t>压带机构夹持</w:t>
            </w:r>
            <w:proofErr w:type="gramEnd"/>
            <w:r>
              <w:rPr>
                <w:rFonts w:ascii="仿宋_GB2312" w:eastAsia="仿宋_GB2312" w:hAnsi="仿宋_GB2312" w:cs="仿宋_GB2312" w:hint="eastAsia"/>
                <w:szCs w:val="28"/>
              </w:rPr>
              <w:t>力:</w:t>
            </w:r>
            <w:r w:rsidR="00FA4714">
              <w:rPr>
                <w:rFonts w:ascii="Lucida Grande" w:hAnsi="宋体"/>
                <w:color w:val="000000"/>
                <w:sz w:val="21"/>
                <w:shd w:val="clear" w:color="auto" w:fill="FFFFFF"/>
              </w:rPr>
              <w:t xml:space="preserve"> </w:t>
            </w:r>
            <w:r w:rsidR="00FA4714">
              <w:rPr>
                <w:rFonts w:ascii="Lucida Grande" w:hAnsi="宋体"/>
                <w:color w:val="000000"/>
                <w:sz w:val="21"/>
                <w:shd w:val="clear" w:color="auto" w:fill="FFFFFF"/>
              </w:rPr>
              <w:t>≥</w:t>
            </w:r>
            <w:r>
              <w:rPr>
                <w:rFonts w:ascii="仿宋_GB2312" w:eastAsia="仿宋_GB2312" w:hAnsi="仿宋_GB2312" w:cs="仿宋_GB2312" w:hint="eastAsia"/>
                <w:szCs w:val="28"/>
              </w:rPr>
              <w:t>100Kn 。</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抽拉扭矩:</w:t>
            </w:r>
            <w:r>
              <w:rPr>
                <w:rFonts w:ascii="Lucida Grande" w:hAnsi="宋体"/>
                <w:color w:val="000000"/>
                <w:sz w:val="21"/>
                <w:shd w:val="clear" w:color="auto" w:fill="FFFFFF"/>
              </w:rPr>
              <w:t xml:space="preserve"> </w:t>
            </w:r>
            <w:r>
              <w:rPr>
                <w:rFonts w:ascii="Lucida Grande" w:hAnsi="宋体"/>
                <w:color w:val="000000"/>
                <w:sz w:val="21"/>
                <w:shd w:val="clear" w:color="auto" w:fill="FFFFFF"/>
              </w:rPr>
              <w:t>≥</w:t>
            </w:r>
            <w:r>
              <w:rPr>
                <w:rFonts w:ascii="仿宋_GB2312" w:eastAsia="仿宋_GB2312" w:hAnsi="仿宋_GB2312" w:cs="仿宋_GB2312" w:hint="eastAsia"/>
                <w:szCs w:val="28"/>
              </w:rPr>
              <w:t>4600N.m,卷带扭矩：</w:t>
            </w:r>
            <w:r>
              <w:rPr>
                <w:rFonts w:ascii="Lucida Grande" w:hAnsi="宋体"/>
                <w:color w:val="000000"/>
                <w:sz w:val="21"/>
                <w:shd w:val="clear" w:color="auto" w:fill="FFFFFF"/>
              </w:rPr>
              <w:t>≥</w:t>
            </w:r>
            <w:r>
              <w:rPr>
                <w:rFonts w:ascii="仿宋_GB2312" w:eastAsia="仿宋_GB2312" w:hAnsi="仿宋_GB2312" w:cs="仿宋_GB2312" w:hint="eastAsia"/>
                <w:szCs w:val="28"/>
              </w:rPr>
              <w:t>30000N.m。</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卷带速度 ：0.1m/s。</w:t>
            </w:r>
          </w:p>
          <w:p w:rsidR="00AD20C1" w:rsidRDefault="001D1B52">
            <w:pPr>
              <w:numPr>
                <w:ilvl w:val="0"/>
                <w:numId w:val="1"/>
              </w:numPr>
              <w:adjustRightInd w:val="0"/>
              <w:snapToGrid w:val="0"/>
              <w:spacing w:line="360" w:lineRule="auto"/>
              <w:rPr>
                <w:rFonts w:ascii="仿宋_GB2312" w:eastAsia="仿宋_GB2312" w:hAnsi="仿宋_GB2312" w:cs="仿宋_GB2312"/>
                <w:szCs w:val="28"/>
              </w:rPr>
            </w:pPr>
            <w:r>
              <w:rPr>
                <w:rFonts w:ascii="仿宋_GB2312" w:eastAsia="仿宋_GB2312" w:hAnsi="仿宋_GB2312" w:cs="仿宋_GB2312" w:hint="eastAsia"/>
                <w:szCs w:val="28"/>
              </w:rPr>
              <w:t>可卷带面宽度： 1.8m ;厚度： 18mm。</w:t>
            </w:r>
          </w:p>
          <w:p w:rsidR="00AD20C1" w:rsidRDefault="001D1B52">
            <w:pPr>
              <w:numPr>
                <w:ilvl w:val="0"/>
                <w:numId w:val="1"/>
              </w:numPr>
              <w:adjustRightInd w:val="0"/>
              <w:snapToGrid w:val="0"/>
              <w:spacing w:line="360" w:lineRule="auto"/>
              <w:rPr>
                <w:rFonts w:ascii="仿宋_GB2312" w:hAnsi="宋体"/>
                <w:szCs w:val="28"/>
              </w:rPr>
            </w:pPr>
            <w:r>
              <w:rPr>
                <w:rFonts w:ascii="仿宋_GB2312" w:eastAsia="仿宋_GB2312" w:hAnsi="仿宋_GB2312" w:cs="仿宋_GB2312" w:hint="eastAsia"/>
                <w:szCs w:val="28"/>
              </w:rPr>
              <w:t xml:space="preserve"> 最大卷带重量： ≥5000Kg 。</w:t>
            </w:r>
          </w:p>
          <w:p w:rsidR="00AD20C1" w:rsidRDefault="001D1B52">
            <w:pPr>
              <w:numPr>
                <w:ilvl w:val="0"/>
                <w:numId w:val="1"/>
              </w:numPr>
              <w:adjustRightInd w:val="0"/>
              <w:snapToGrid w:val="0"/>
              <w:spacing w:line="360" w:lineRule="auto"/>
              <w:rPr>
                <w:rFonts w:ascii="仿宋_GB2312" w:hAnsi="宋体"/>
                <w:szCs w:val="28"/>
              </w:rPr>
            </w:pPr>
            <w:r>
              <w:rPr>
                <w:rFonts w:ascii="仿宋_GB2312" w:eastAsia="仿宋_GB2312" w:hAnsi="仿宋_GB2312" w:cs="仿宋_GB2312" w:hint="eastAsia"/>
                <w:szCs w:val="28"/>
              </w:rPr>
              <w:t>具有遥控控制功能</w:t>
            </w:r>
          </w:p>
        </w:tc>
      </w:tr>
      <w:tr w:rsidR="00AD20C1">
        <w:trPr>
          <w:trHeight w:val="1638"/>
        </w:trPr>
        <w:tc>
          <w:tcPr>
            <w:tcW w:w="2063" w:type="dxa"/>
            <w:gridSpan w:val="2"/>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项目提报单位</w:t>
            </w:r>
          </w:p>
        </w:tc>
        <w:tc>
          <w:tcPr>
            <w:tcW w:w="7117" w:type="dxa"/>
            <w:gridSpan w:val="3"/>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神东皮带机公司</w:t>
            </w:r>
          </w:p>
        </w:tc>
      </w:tr>
      <w:tr w:rsidR="00AD20C1">
        <w:trPr>
          <w:cantSplit/>
          <w:trHeight w:val="1682"/>
        </w:trPr>
        <w:tc>
          <w:tcPr>
            <w:tcW w:w="994" w:type="dxa"/>
            <w:vMerge w:val="restart"/>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设备管理中心</w:t>
            </w:r>
          </w:p>
        </w:tc>
        <w:tc>
          <w:tcPr>
            <w:tcW w:w="1069" w:type="dxa"/>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技术部</w:t>
            </w:r>
          </w:p>
        </w:tc>
        <w:tc>
          <w:tcPr>
            <w:tcW w:w="7117" w:type="dxa"/>
            <w:gridSpan w:val="3"/>
            <w:vAlign w:val="center"/>
          </w:tcPr>
          <w:p w:rsidR="00AD20C1" w:rsidRDefault="00AD20C1">
            <w:pPr>
              <w:spacing w:before="67" w:after="67" w:line="360" w:lineRule="auto"/>
              <w:ind w:left="201"/>
              <w:rPr>
                <w:rFonts w:ascii="仿宋_GB2312" w:eastAsia="仿宋_GB2312" w:hAnsi="宋体"/>
                <w:sz w:val="28"/>
                <w:szCs w:val="28"/>
              </w:rPr>
            </w:pPr>
          </w:p>
        </w:tc>
      </w:tr>
      <w:tr w:rsidR="00AD20C1">
        <w:trPr>
          <w:cantSplit/>
          <w:trHeight w:val="1875"/>
        </w:trPr>
        <w:tc>
          <w:tcPr>
            <w:tcW w:w="994" w:type="dxa"/>
            <w:vMerge/>
            <w:vAlign w:val="center"/>
          </w:tcPr>
          <w:p w:rsidR="00AD20C1" w:rsidRDefault="00AD20C1">
            <w:pPr>
              <w:spacing w:before="67" w:after="67" w:line="360" w:lineRule="auto"/>
              <w:ind w:left="201"/>
              <w:rPr>
                <w:rFonts w:ascii="仿宋_GB2312" w:eastAsia="仿宋_GB2312" w:hAnsi="宋体"/>
                <w:sz w:val="28"/>
                <w:szCs w:val="28"/>
              </w:rPr>
            </w:pPr>
          </w:p>
        </w:tc>
        <w:tc>
          <w:tcPr>
            <w:tcW w:w="1069" w:type="dxa"/>
            <w:vAlign w:val="center"/>
          </w:tcPr>
          <w:p w:rsidR="00AD20C1" w:rsidRDefault="001D1B52">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分管领导</w:t>
            </w:r>
          </w:p>
        </w:tc>
        <w:tc>
          <w:tcPr>
            <w:tcW w:w="7117" w:type="dxa"/>
            <w:gridSpan w:val="3"/>
            <w:vAlign w:val="center"/>
          </w:tcPr>
          <w:p w:rsidR="00AD20C1" w:rsidRDefault="00AD20C1">
            <w:pPr>
              <w:spacing w:before="67" w:after="67" w:line="360" w:lineRule="auto"/>
              <w:ind w:left="201"/>
              <w:rPr>
                <w:rFonts w:ascii="仿宋_GB2312" w:eastAsia="仿宋_GB2312" w:hAnsi="宋体"/>
                <w:sz w:val="28"/>
                <w:szCs w:val="28"/>
              </w:rPr>
            </w:pPr>
          </w:p>
        </w:tc>
      </w:tr>
    </w:tbl>
    <w:p w:rsidR="00AD20C1" w:rsidRDefault="001D1B52">
      <w:pPr>
        <w:pStyle w:val="1"/>
        <w:spacing w:before="120" w:after="120" w:line="400" w:lineRule="exact"/>
        <w:jc w:val="center"/>
        <w:rPr>
          <w:rFonts w:ascii="黑体" w:eastAsia="黑体" w:hAnsi="黑体"/>
          <w:b/>
          <w:bCs/>
          <w:sz w:val="32"/>
        </w:rPr>
      </w:pPr>
      <w:bookmarkStart w:id="0" w:name="_Toc152045772"/>
      <w:bookmarkStart w:id="1" w:name="_Toc152042554"/>
      <w:bookmarkStart w:id="2" w:name="_Toc144974834"/>
      <w:bookmarkStart w:id="3" w:name="_Toc357086141"/>
      <w:r>
        <w:rPr>
          <w:rFonts w:ascii="黑体" w:eastAsia="黑体" w:hAnsi="黑体" w:hint="eastAsia"/>
          <w:b/>
          <w:bCs/>
          <w:sz w:val="32"/>
        </w:rPr>
        <w:lastRenderedPageBreak/>
        <w:t xml:space="preserve">第五章  </w:t>
      </w:r>
      <w:bookmarkEnd w:id="0"/>
      <w:bookmarkEnd w:id="1"/>
      <w:bookmarkEnd w:id="2"/>
      <w:r>
        <w:rPr>
          <w:rFonts w:ascii="黑体" w:eastAsia="黑体" w:hAnsi="黑体" w:hint="eastAsia"/>
          <w:b/>
          <w:bCs/>
          <w:sz w:val="32"/>
        </w:rPr>
        <w:t>设备技术要求</w:t>
      </w:r>
      <w:bookmarkEnd w:id="3"/>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第一节  供货范围、技术规格、参数与要求</w:t>
      </w:r>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第二节  备件和工具</w:t>
      </w:r>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第三节  设备出厂前检验</w:t>
      </w:r>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第四节  技术服务</w:t>
      </w:r>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第五节  安装、检验、调试、试运行及验收</w:t>
      </w:r>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第六节  质量保证</w:t>
      </w:r>
    </w:p>
    <w:p w:rsidR="00AD20C1" w:rsidRDefault="001D1B52">
      <w:pPr>
        <w:tabs>
          <w:tab w:val="left" w:pos="2340"/>
        </w:tabs>
        <w:spacing w:line="480" w:lineRule="auto"/>
        <w:ind w:leftChars="300" w:left="570" w:firstLineChars="100" w:firstLine="230"/>
        <w:jc w:val="left"/>
        <w:rPr>
          <w:rFonts w:ascii="宋体"/>
          <w:sz w:val="24"/>
        </w:rPr>
      </w:pPr>
      <w:r>
        <w:rPr>
          <w:rFonts w:ascii="宋体" w:hint="eastAsia"/>
          <w:sz w:val="24"/>
        </w:rPr>
        <w:t>第七节  技术资料和图纸</w:t>
      </w:r>
    </w:p>
    <w:p w:rsidR="00AD20C1" w:rsidRDefault="001D1B52">
      <w:pPr>
        <w:tabs>
          <w:tab w:val="left" w:pos="2340"/>
        </w:tabs>
        <w:spacing w:line="480" w:lineRule="auto"/>
        <w:ind w:leftChars="300" w:left="570" w:firstLineChars="100" w:firstLine="230"/>
        <w:jc w:val="left"/>
        <w:rPr>
          <w:rFonts w:ascii="Times New Roman" w:eastAsia="黑体" w:hAnsi="Times New Roman" w:cs="宋体"/>
          <w:spacing w:val="0"/>
          <w:kern w:val="2"/>
          <w:sz w:val="28"/>
        </w:rPr>
      </w:pPr>
      <w:r>
        <w:rPr>
          <w:rFonts w:ascii="宋体" w:hint="eastAsia"/>
          <w:sz w:val="24"/>
        </w:rPr>
        <w:t>第八节  标准</w:t>
      </w:r>
      <w:r>
        <w:rPr>
          <w:rFonts w:ascii="宋体" w:hAnsi="宋体" w:hint="eastAsia"/>
          <w:szCs w:val="21"/>
        </w:rPr>
        <w:br w:type="page"/>
      </w:r>
      <w:bookmarkStart w:id="4" w:name="_Toc356204277"/>
      <w:bookmarkStart w:id="5" w:name="_Toc357086142"/>
      <w:r>
        <w:rPr>
          <w:rFonts w:ascii="Times New Roman" w:eastAsia="黑体" w:hAnsi="Times New Roman" w:cs="宋体" w:hint="eastAsia"/>
          <w:spacing w:val="0"/>
          <w:kern w:val="2"/>
          <w:sz w:val="28"/>
        </w:rPr>
        <w:lastRenderedPageBreak/>
        <w:t>第一节</w:t>
      </w:r>
      <w:r>
        <w:rPr>
          <w:rFonts w:ascii="Times New Roman" w:eastAsia="黑体" w:hAnsi="Times New Roman" w:cs="宋体" w:hint="eastAsia"/>
          <w:spacing w:val="0"/>
          <w:kern w:val="2"/>
          <w:sz w:val="28"/>
        </w:rPr>
        <w:t xml:space="preserve"> </w:t>
      </w:r>
      <w:r>
        <w:rPr>
          <w:rFonts w:ascii="Times New Roman" w:eastAsia="黑体" w:hAnsi="Times New Roman" w:cs="宋体" w:hint="eastAsia"/>
          <w:spacing w:val="0"/>
          <w:kern w:val="2"/>
          <w:sz w:val="28"/>
        </w:rPr>
        <w:t>供货范围、技术规格、参数与要求</w:t>
      </w:r>
      <w:bookmarkEnd w:id="4"/>
      <w:bookmarkEnd w:id="5"/>
    </w:p>
    <w:p w:rsidR="00AD20C1" w:rsidRDefault="001D1B52" w:rsidP="00723861">
      <w:pPr>
        <w:adjustRightInd w:val="0"/>
        <w:snapToGrid w:val="0"/>
        <w:spacing w:beforeLines="100" w:before="312" w:afterLines="100" w:after="312" w:line="360" w:lineRule="auto"/>
        <w:ind w:leftChars="-5" w:left="2032" w:hangingChars="1070" w:hanging="2041"/>
        <w:rPr>
          <w:b/>
        </w:rPr>
      </w:pPr>
      <w:r>
        <w:rPr>
          <w:rFonts w:hint="eastAsia"/>
          <w:b/>
        </w:rPr>
        <w:t xml:space="preserve">1 </w:t>
      </w:r>
      <w:r>
        <w:rPr>
          <w:rFonts w:hint="eastAsia"/>
          <w:b/>
        </w:rPr>
        <w:t>货物需求一览表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412"/>
        <w:gridCol w:w="1276"/>
        <w:gridCol w:w="708"/>
        <w:gridCol w:w="709"/>
        <w:gridCol w:w="1134"/>
        <w:gridCol w:w="1276"/>
        <w:gridCol w:w="1276"/>
      </w:tblGrid>
      <w:tr w:rsidR="00AD20C1">
        <w:trPr>
          <w:trHeight w:val="615"/>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序号</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名称</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规格型号</w:t>
            </w: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交货地点</w:t>
            </w:r>
          </w:p>
        </w:tc>
        <w:tc>
          <w:tcPr>
            <w:tcW w:w="1276" w:type="dxa"/>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备注</w:t>
            </w:r>
          </w:p>
        </w:tc>
      </w:tr>
      <w:tr w:rsidR="00AD20C1">
        <w:trPr>
          <w:trHeight w:val="561"/>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rPr>
              <w:t>1</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szCs w:val="21"/>
              </w:rPr>
              <w:t>卷带装置</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cs="宋体" w:hint="eastAsia"/>
              </w:rPr>
              <w:t>签订合同后90天内</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神东皮带机公司</w:t>
            </w: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p>
        </w:tc>
      </w:tr>
      <w:tr w:rsidR="00AD20C1">
        <w:trPr>
          <w:trHeight w:val="754"/>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每套主要部件包括</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85"/>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Plc控制器</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71"/>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2</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液晶显示器</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71"/>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3</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控制箱</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30"/>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4</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遥控终端</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roofErr w:type="gramStart"/>
            <w:r>
              <w:rPr>
                <w:rFonts w:ascii="宋体" w:hAnsi="宋体" w:hint="eastAsia"/>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31"/>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5</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卷带马达</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roofErr w:type="gramStart"/>
            <w:r>
              <w:rPr>
                <w:rFonts w:ascii="宋体" w:hAnsi="宋体" w:hint="eastAsia"/>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362"/>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6</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传动滚筒</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roofErr w:type="gramStart"/>
            <w:r>
              <w:rPr>
                <w:rFonts w:ascii="宋体" w:hAnsi="宋体" w:hint="eastAsia"/>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04"/>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7</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改向滚筒</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roofErr w:type="gramStart"/>
            <w:r>
              <w:rPr>
                <w:rFonts w:ascii="宋体" w:hAnsi="宋体" w:hint="eastAsia"/>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376"/>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8</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夹带装置</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376"/>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9</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泵站</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389"/>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10</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roofErr w:type="gramStart"/>
            <w:r>
              <w:rPr>
                <w:rFonts w:ascii="宋体" w:hAnsi="宋体" w:hint="eastAsia"/>
                <w:szCs w:val="21"/>
              </w:rPr>
              <w:t>电控阀组</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组</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71"/>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11</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其他结构件</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389"/>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12</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液压管路</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批</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44"/>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13</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szCs w:val="21"/>
              </w:rPr>
              <w:t>附属设备</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0</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03"/>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14</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备品备件</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批</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rPr>
              <w:t>0</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09"/>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15</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专用工具</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rPr>
              <w:t>0</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AD20C1">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16</w:t>
            </w:r>
          </w:p>
        </w:tc>
        <w:tc>
          <w:tcPr>
            <w:tcW w:w="1412"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技术资料</w:t>
            </w: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4</w:t>
            </w:r>
          </w:p>
        </w:tc>
        <w:tc>
          <w:tcPr>
            <w:tcW w:w="1134"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AD20C1" w:rsidRDefault="00AD20C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bl>
    <w:p w:rsidR="00AD20C1" w:rsidRDefault="001D1B52" w:rsidP="00723861">
      <w:pPr>
        <w:adjustRightInd w:val="0"/>
        <w:snapToGrid w:val="0"/>
        <w:spacing w:beforeLines="100" w:before="312" w:afterLines="100" w:after="312" w:line="360" w:lineRule="auto"/>
        <w:rPr>
          <w:b/>
        </w:rPr>
      </w:pPr>
      <w:r>
        <w:rPr>
          <w:rFonts w:hint="eastAsia"/>
          <w:b/>
        </w:rPr>
        <w:t xml:space="preserve">2 </w:t>
      </w:r>
      <w:r>
        <w:rPr>
          <w:rFonts w:hint="eastAsia"/>
          <w:b/>
        </w:rPr>
        <w:t>工作环境</w:t>
      </w:r>
    </w:p>
    <w:p w:rsidR="00AD20C1" w:rsidRDefault="001D1B52">
      <w:pPr>
        <w:adjustRightInd w:val="0"/>
        <w:snapToGrid w:val="0"/>
        <w:spacing w:line="360" w:lineRule="auto"/>
        <w:jc w:val="left"/>
        <w:rPr>
          <w:rFonts w:ascii="宋体" w:hAnsi="宋体"/>
          <w:szCs w:val="21"/>
        </w:rPr>
      </w:pPr>
      <w:r>
        <w:rPr>
          <w:rFonts w:ascii="宋体" w:hAnsi="宋体" w:hint="eastAsia"/>
          <w:szCs w:val="21"/>
        </w:rPr>
        <w:t>2.1 使用环境：</w:t>
      </w:r>
      <w:r>
        <w:rPr>
          <w:rFonts w:ascii="宋体" w:hAnsi="宋体" w:hint="eastAsia"/>
          <w:u w:val="single"/>
        </w:rPr>
        <w:t xml:space="preserve"> 有潮湿空气、煤尘、瓦斯的地面环境中使用 </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t>2.2 最高温度：</w:t>
      </w:r>
      <w:r>
        <w:rPr>
          <w:rFonts w:ascii="宋体" w:hAnsi="宋体" w:hint="eastAsia"/>
          <w:u w:val="single"/>
        </w:rPr>
        <w:t xml:space="preserve"> 50℃ </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t>2.3 最低温度：</w:t>
      </w:r>
      <w:r>
        <w:rPr>
          <w:rFonts w:ascii="宋体" w:hAnsi="宋体" w:hint="eastAsia"/>
          <w:u w:val="single"/>
        </w:rPr>
        <w:t xml:space="preserve"> -40℃ </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t>2.4 年平均气温：</w:t>
      </w:r>
      <w:r>
        <w:rPr>
          <w:rFonts w:ascii="宋体" w:hAnsi="宋体" w:hint="eastAsia"/>
          <w:u w:val="single"/>
        </w:rPr>
        <w:t xml:space="preserve"> ≤35℃ </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t>2.5 环境相对湿度：</w:t>
      </w:r>
      <w:r>
        <w:rPr>
          <w:rFonts w:ascii="宋体" w:hAnsi="宋体" w:hint="eastAsia"/>
          <w:u w:val="single"/>
        </w:rPr>
        <w:t xml:space="preserve"> 日平均值≤95%（+25℃）</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lastRenderedPageBreak/>
        <w:t>2.6 地震烈度：</w:t>
      </w:r>
      <w:r>
        <w:rPr>
          <w:rFonts w:ascii="宋体" w:hAnsi="宋体" w:hint="eastAsia"/>
          <w:u w:val="single"/>
        </w:rPr>
        <w:t xml:space="preserve"> ≤8级 </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t>2.7 海拔高度：</w:t>
      </w:r>
      <w:r>
        <w:rPr>
          <w:rFonts w:ascii="宋体" w:hAnsi="宋体" w:hint="eastAsia"/>
          <w:u w:val="single"/>
        </w:rPr>
        <w:t xml:space="preserve"> ≤1400米 </w:t>
      </w:r>
      <w:r>
        <w:rPr>
          <w:rFonts w:ascii="宋体" w:hAnsi="宋体" w:hint="eastAsia"/>
          <w:szCs w:val="21"/>
        </w:rPr>
        <w:t>。</w:t>
      </w:r>
    </w:p>
    <w:p w:rsidR="00AD20C1" w:rsidRDefault="001D1B52">
      <w:pPr>
        <w:adjustRightInd w:val="0"/>
        <w:snapToGrid w:val="0"/>
        <w:spacing w:line="360" w:lineRule="auto"/>
        <w:jc w:val="left"/>
        <w:rPr>
          <w:rFonts w:ascii="宋体" w:hAnsi="宋体"/>
          <w:szCs w:val="21"/>
        </w:rPr>
      </w:pPr>
      <w:r>
        <w:rPr>
          <w:rFonts w:ascii="宋体" w:hAnsi="宋体" w:hint="eastAsia"/>
          <w:szCs w:val="21"/>
        </w:rPr>
        <w:t>2.8 安装场所及用途：</w:t>
      </w:r>
      <w:r>
        <w:rPr>
          <w:rFonts w:ascii="宋体" w:hAnsi="宋体" w:hint="eastAsia"/>
          <w:u w:val="single"/>
        </w:rPr>
        <w:t xml:space="preserve"> 神东顺槽</w:t>
      </w:r>
      <w:proofErr w:type="gramStart"/>
      <w:r>
        <w:rPr>
          <w:rFonts w:ascii="宋体" w:hAnsi="宋体" w:hint="eastAsia"/>
          <w:u w:val="single"/>
        </w:rPr>
        <w:t>胶带机</w:t>
      </w:r>
      <w:proofErr w:type="gramEnd"/>
      <w:r>
        <w:rPr>
          <w:rFonts w:ascii="宋体" w:hAnsi="宋体" w:hint="eastAsia"/>
          <w:u w:val="single"/>
        </w:rPr>
        <w:t xml:space="preserve"> </w:t>
      </w:r>
      <w:r>
        <w:rPr>
          <w:rFonts w:ascii="宋体" w:hAnsi="宋体" w:hint="eastAsia"/>
          <w:szCs w:val="21"/>
        </w:rPr>
        <w:t>。</w:t>
      </w:r>
    </w:p>
    <w:p w:rsidR="00AD20C1" w:rsidRDefault="001D1B52" w:rsidP="00723861">
      <w:pPr>
        <w:adjustRightInd w:val="0"/>
        <w:snapToGrid w:val="0"/>
        <w:spacing w:beforeLines="100" w:before="312" w:afterLines="100" w:after="312" w:line="360" w:lineRule="auto"/>
        <w:rPr>
          <w:b/>
        </w:rPr>
      </w:pPr>
      <w:r>
        <w:rPr>
          <w:rFonts w:hint="eastAsia"/>
          <w:b/>
        </w:rPr>
        <w:t xml:space="preserve">3 </w:t>
      </w:r>
      <w:r>
        <w:rPr>
          <w:rFonts w:hint="eastAsia"/>
          <w:b/>
        </w:rPr>
        <w:t>技术参数及要求</w:t>
      </w:r>
    </w:p>
    <w:p w:rsidR="00AD20C1" w:rsidRDefault="001D1B52">
      <w:pPr>
        <w:spacing w:line="360" w:lineRule="auto"/>
        <w:rPr>
          <w:b/>
          <w:szCs w:val="21"/>
        </w:rPr>
      </w:pPr>
      <w:r>
        <w:rPr>
          <w:rFonts w:hint="eastAsia"/>
          <w:b/>
          <w:szCs w:val="21"/>
        </w:rPr>
        <w:t xml:space="preserve">3.1 </w:t>
      </w:r>
      <w:r>
        <w:rPr>
          <w:rFonts w:hint="eastAsia"/>
          <w:b/>
          <w:szCs w:val="21"/>
        </w:rPr>
        <w:t>技术参数</w:t>
      </w:r>
    </w:p>
    <w:p w:rsidR="00AD20C1" w:rsidRDefault="001D1B52">
      <w:pPr>
        <w:adjustRightInd w:val="0"/>
        <w:snapToGrid w:val="0"/>
        <w:spacing w:line="360" w:lineRule="auto"/>
        <w:rPr>
          <w:rFonts w:ascii="宋体"/>
          <w:szCs w:val="21"/>
        </w:rPr>
      </w:pPr>
      <w:r>
        <w:rPr>
          <w:rFonts w:ascii="宋体" w:hint="eastAsia"/>
          <w:szCs w:val="21"/>
        </w:rPr>
        <w:t>3.1.1 液</w:t>
      </w:r>
      <w:proofErr w:type="gramStart"/>
      <w:r>
        <w:rPr>
          <w:rFonts w:ascii="宋体" w:hint="eastAsia"/>
          <w:szCs w:val="21"/>
        </w:rPr>
        <w:t>压卷带</w:t>
      </w:r>
      <w:proofErr w:type="gramEnd"/>
      <w:r>
        <w:rPr>
          <w:rFonts w:ascii="宋体" w:hint="eastAsia"/>
          <w:szCs w:val="21"/>
        </w:rPr>
        <w:t>装置型号：</w:t>
      </w:r>
      <w:r>
        <w:rPr>
          <w:rFonts w:ascii="宋体" w:hint="eastAsia"/>
          <w:szCs w:val="21"/>
          <w:u w:val="single"/>
        </w:rPr>
        <w:t xml:space="preserve">JY1800 </w:t>
      </w:r>
      <w:r>
        <w:rPr>
          <w:rFonts w:ascii="宋体" w:hint="eastAsia"/>
          <w:szCs w:val="21"/>
        </w:rPr>
        <w:t>。</w:t>
      </w:r>
    </w:p>
    <w:p w:rsidR="00AD20C1" w:rsidRDefault="001D1B52">
      <w:pPr>
        <w:adjustRightInd w:val="0"/>
        <w:snapToGrid w:val="0"/>
        <w:spacing w:line="360" w:lineRule="auto"/>
        <w:rPr>
          <w:rFonts w:ascii="宋体"/>
          <w:szCs w:val="21"/>
        </w:rPr>
      </w:pPr>
      <w:r>
        <w:rPr>
          <w:rFonts w:ascii="宋体" w:hint="eastAsia"/>
          <w:szCs w:val="21"/>
        </w:rPr>
        <w:t>3.1.2 电机功率：</w:t>
      </w:r>
      <w:r>
        <w:rPr>
          <w:rFonts w:ascii="Lucida Grande" w:hAnsi="宋体"/>
          <w:color w:val="000000"/>
          <w:sz w:val="21"/>
          <w:u w:val="single"/>
          <w:shd w:val="clear" w:color="auto" w:fill="FFFFFF"/>
        </w:rPr>
        <w:t>≥</w:t>
      </w:r>
      <w:r>
        <w:rPr>
          <w:rFonts w:ascii="宋体" w:hAnsi="宋体" w:hint="eastAsia"/>
          <w:szCs w:val="21"/>
          <w:u w:val="single"/>
        </w:rPr>
        <w:t>30KW</w:t>
      </w:r>
      <w:r>
        <w:rPr>
          <w:rFonts w:ascii="宋体" w:hint="eastAsia"/>
          <w:szCs w:val="21"/>
        </w:rPr>
        <w:t>。</w:t>
      </w:r>
    </w:p>
    <w:p w:rsidR="00AD20C1" w:rsidRDefault="001D1B52">
      <w:pPr>
        <w:adjustRightInd w:val="0"/>
        <w:snapToGrid w:val="0"/>
        <w:spacing w:line="360" w:lineRule="auto"/>
        <w:rPr>
          <w:rFonts w:ascii="宋体" w:hAnsi="宋体"/>
          <w:szCs w:val="21"/>
        </w:rPr>
      </w:pPr>
      <w:r>
        <w:rPr>
          <w:rFonts w:ascii="宋体" w:hint="eastAsia"/>
          <w:szCs w:val="21"/>
        </w:rPr>
        <w:t>3.1.3 电压等级：</w:t>
      </w:r>
      <w:r>
        <w:rPr>
          <w:rFonts w:ascii="宋体" w:hint="eastAsia"/>
          <w:szCs w:val="21"/>
          <w:u w:val="single"/>
        </w:rPr>
        <w:t xml:space="preserve"> 660/1140V  </w:t>
      </w:r>
      <w:r>
        <w:rPr>
          <w:rFonts w:ascii="宋体" w:hint="eastAsia"/>
          <w:szCs w:val="21"/>
        </w:rPr>
        <w:t>。</w:t>
      </w:r>
    </w:p>
    <w:p w:rsidR="00AD20C1" w:rsidRDefault="001D1B52">
      <w:pPr>
        <w:adjustRightInd w:val="0"/>
        <w:snapToGrid w:val="0"/>
        <w:spacing w:line="360" w:lineRule="auto"/>
        <w:rPr>
          <w:rFonts w:ascii="宋体" w:hAnsi="宋体"/>
          <w:szCs w:val="21"/>
        </w:rPr>
      </w:pPr>
      <w:r>
        <w:rPr>
          <w:rFonts w:ascii="宋体" w:hAnsi="宋体" w:hint="eastAsia"/>
          <w:szCs w:val="21"/>
        </w:rPr>
        <w:t>*3.1.4 额定机械功率 ：</w:t>
      </w:r>
      <w:r>
        <w:rPr>
          <w:rFonts w:ascii="宋体" w:hAnsi="宋体" w:hint="eastAsia"/>
          <w:u w:val="single"/>
        </w:rPr>
        <w:t xml:space="preserve">0.85 </w:t>
      </w:r>
      <w:r>
        <w:rPr>
          <w:rFonts w:ascii="宋体" w:hAnsi="宋体" w:hint="eastAsia"/>
          <w:szCs w:val="21"/>
        </w:rPr>
        <w:t>。</w:t>
      </w:r>
    </w:p>
    <w:p w:rsidR="00AD20C1" w:rsidRDefault="001D1B52">
      <w:pPr>
        <w:adjustRightInd w:val="0"/>
        <w:snapToGrid w:val="0"/>
        <w:spacing w:line="360" w:lineRule="auto"/>
        <w:rPr>
          <w:rFonts w:ascii="宋体" w:hAnsi="宋体"/>
          <w:szCs w:val="21"/>
        </w:rPr>
      </w:pPr>
      <w:r>
        <w:rPr>
          <w:rFonts w:ascii="宋体" w:hAnsi="宋体" w:hint="eastAsia"/>
          <w:szCs w:val="21"/>
        </w:rPr>
        <w:t>*3.1.5 泵站额定压力：</w:t>
      </w:r>
      <w:r>
        <w:rPr>
          <w:rFonts w:ascii="宋体" w:hAnsi="宋体" w:hint="eastAsia"/>
          <w:u w:val="single"/>
        </w:rPr>
        <w:t xml:space="preserve"> 25MPa </w:t>
      </w:r>
      <w:r>
        <w:rPr>
          <w:rFonts w:ascii="宋体" w:hAnsi="宋体" w:hint="eastAsia"/>
          <w:szCs w:val="21"/>
        </w:rPr>
        <w:t>。</w:t>
      </w:r>
    </w:p>
    <w:p w:rsidR="00AD20C1" w:rsidRDefault="001D1B52">
      <w:pPr>
        <w:adjustRightInd w:val="0"/>
        <w:snapToGrid w:val="0"/>
        <w:spacing w:line="360" w:lineRule="auto"/>
        <w:rPr>
          <w:rFonts w:ascii="宋体" w:hAnsi="宋体"/>
          <w:szCs w:val="21"/>
          <w:u w:val="single"/>
        </w:rPr>
      </w:pPr>
      <w:r>
        <w:rPr>
          <w:rFonts w:ascii="宋体" w:hAnsi="宋体" w:hint="eastAsia"/>
          <w:szCs w:val="21"/>
        </w:rPr>
        <w:t xml:space="preserve">*3.1.6 </w:t>
      </w:r>
      <w:proofErr w:type="gramStart"/>
      <w:r>
        <w:rPr>
          <w:rFonts w:ascii="仿宋_GB2312" w:hAnsi="宋体" w:hint="eastAsia"/>
          <w:szCs w:val="28"/>
        </w:rPr>
        <w:t>压带机构夹持</w:t>
      </w:r>
      <w:proofErr w:type="gramEnd"/>
      <w:r>
        <w:rPr>
          <w:rFonts w:ascii="仿宋_GB2312" w:hAnsi="宋体" w:hint="eastAsia"/>
          <w:szCs w:val="28"/>
        </w:rPr>
        <w:t>力</w:t>
      </w:r>
      <w:r>
        <w:rPr>
          <w:rFonts w:ascii="宋体" w:hAnsi="宋体" w:hint="eastAsia"/>
          <w:szCs w:val="21"/>
        </w:rPr>
        <w:t>:</w:t>
      </w:r>
      <w:r>
        <w:rPr>
          <w:rFonts w:ascii="宋体" w:hAnsi="宋体" w:hint="eastAsia"/>
          <w:szCs w:val="21"/>
          <w:u w:val="single"/>
        </w:rPr>
        <w:t>不小于100Kn 。</w:t>
      </w:r>
    </w:p>
    <w:p w:rsidR="00AD20C1" w:rsidRDefault="001D1B52">
      <w:pPr>
        <w:adjustRightInd w:val="0"/>
        <w:snapToGrid w:val="0"/>
        <w:spacing w:line="360" w:lineRule="auto"/>
        <w:rPr>
          <w:rFonts w:ascii="宋体" w:hAnsi="宋体"/>
          <w:szCs w:val="21"/>
          <w:u w:val="single"/>
        </w:rPr>
      </w:pPr>
      <w:r>
        <w:rPr>
          <w:rFonts w:ascii="宋体" w:hAnsi="宋体" w:hint="eastAsia"/>
          <w:szCs w:val="21"/>
        </w:rPr>
        <w:t xml:space="preserve">*3.1.7 </w:t>
      </w:r>
      <w:r>
        <w:rPr>
          <w:rFonts w:ascii="仿宋_GB2312" w:hAnsi="宋体" w:hint="eastAsia"/>
          <w:szCs w:val="28"/>
        </w:rPr>
        <w:t>抽拉扭矩</w:t>
      </w:r>
      <w:r>
        <w:rPr>
          <w:rFonts w:ascii="宋体" w:hAnsi="宋体" w:cs="宋体" w:hint="eastAsia"/>
          <w:szCs w:val="28"/>
        </w:rPr>
        <w:t>:</w:t>
      </w:r>
      <w:r>
        <w:rPr>
          <w:rFonts w:ascii="宋体" w:hAnsi="宋体" w:cs="宋体" w:hint="eastAsia"/>
          <w:szCs w:val="28"/>
          <w:u w:val="single"/>
        </w:rPr>
        <w:t>不小于4600N.m。</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3.1.8 卷带速度 ：</w:t>
      </w:r>
      <w:r>
        <w:rPr>
          <w:rFonts w:ascii="宋体" w:hAnsi="宋体" w:hint="eastAsia"/>
          <w:u w:val="single"/>
        </w:rPr>
        <w:t>0.1m/s</w:t>
      </w:r>
      <w:r>
        <w:rPr>
          <w:rFonts w:ascii="宋体" w:hAnsi="宋体" w:hint="eastAsia"/>
          <w:szCs w:val="21"/>
        </w:rPr>
        <w:t>。</w:t>
      </w:r>
    </w:p>
    <w:p w:rsidR="00AD20C1" w:rsidRDefault="001D1B52">
      <w:pPr>
        <w:tabs>
          <w:tab w:val="left" w:pos="360"/>
        </w:tabs>
        <w:adjustRightInd w:val="0"/>
        <w:snapToGrid w:val="0"/>
        <w:spacing w:line="360" w:lineRule="auto"/>
        <w:rPr>
          <w:rFonts w:ascii="宋体" w:hAnsi="宋体"/>
          <w:szCs w:val="21"/>
          <w:u w:val="single"/>
        </w:rPr>
      </w:pPr>
      <w:r>
        <w:rPr>
          <w:rFonts w:ascii="宋体" w:hAnsi="宋体" w:hint="eastAsia"/>
          <w:szCs w:val="21"/>
        </w:rPr>
        <w:t>*3.1.9  卷带额定输出扭矩：</w:t>
      </w:r>
      <w:r>
        <w:rPr>
          <w:rFonts w:ascii="Lucida Grande" w:hAnsi="宋体"/>
          <w:color w:val="000000"/>
          <w:sz w:val="21"/>
          <w:u w:val="single"/>
          <w:shd w:val="clear" w:color="auto" w:fill="FFFFFF"/>
        </w:rPr>
        <w:t>≥</w:t>
      </w:r>
      <w:r>
        <w:rPr>
          <w:rFonts w:ascii="Lucida Grande" w:hAnsi="宋体" w:hint="eastAsia"/>
          <w:color w:val="000000"/>
          <w:sz w:val="21"/>
          <w:u w:val="single"/>
          <w:shd w:val="clear" w:color="auto" w:fill="FFFFFF"/>
        </w:rPr>
        <w:t>30</w:t>
      </w:r>
      <w:r>
        <w:rPr>
          <w:rFonts w:ascii="宋体" w:hAnsi="宋体" w:hint="eastAsia"/>
          <w:szCs w:val="21"/>
          <w:u w:val="single"/>
        </w:rPr>
        <w:t>000N.m</w:t>
      </w:r>
      <w:r>
        <w:rPr>
          <w:rFonts w:ascii="宋体" w:hAnsi="宋体" w:hint="eastAsia"/>
          <w:szCs w:val="21"/>
        </w:rPr>
        <w:t>。</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3.1.10 可卷带面宽度：</w:t>
      </w:r>
      <w:r>
        <w:rPr>
          <w:rFonts w:ascii="宋体" w:hAnsi="宋体" w:hint="eastAsia"/>
          <w:szCs w:val="21"/>
          <w:u w:val="single"/>
        </w:rPr>
        <w:t xml:space="preserve"> 1.8m   </w:t>
      </w:r>
      <w:r>
        <w:rPr>
          <w:rFonts w:ascii="宋体" w:hAnsi="宋体" w:hint="eastAsia"/>
          <w:szCs w:val="21"/>
        </w:rPr>
        <w:t>。</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3.1.11 最大卷带重量：</w:t>
      </w:r>
      <w:r>
        <w:rPr>
          <w:rFonts w:ascii="Lucida Grande" w:hAnsi="宋体"/>
          <w:color w:val="000000"/>
          <w:sz w:val="21"/>
          <w:u w:val="single"/>
          <w:shd w:val="clear" w:color="auto" w:fill="FFFFFF"/>
        </w:rPr>
        <w:t>≥</w:t>
      </w:r>
      <w:r>
        <w:rPr>
          <w:rFonts w:ascii="宋体" w:hAnsi="宋体" w:hint="eastAsia"/>
          <w:szCs w:val="21"/>
          <w:u w:val="single"/>
        </w:rPr>
        <w:t xml:space="preserve">5000Kg </w:t>
      </w:r>
      <w:r>
        <w:rPr>
          <w:rFonts w:ascii="宋体" w:hAnsi="宋体" w:hint="eastAsia"/>
          <w:szCs w:val="21"/>
        </w:rPr>
        <w:t>。</w:t>
      </w:r>
    </w:p>
    <w:p w:rsidR="00AD20C1" w:rsidRDefault="001D1B52">
      <w:pPr>
        <w:tabs>
          <w:tab w:val="left" w:pos="360"/>
        </w:tabs>
        <w:adjustRightInd w:val="0"/>
        <w:snapToGrid w:val="0"/>
        <w:spacing w:line="360" w:lineRule="auto"/>
        <w:rPr>
          <w:rFonts w:ascii="宋体" w:hAnsi="宋体" w:cs="宋体"/>
          <w:szCs w:val="21"/>
        </w:rPr>
      </w:pPr>
      <w:r>
        <w:rPr>
          <w:rFonts w:ascii="宋体" w:hAnsi="宋体" w:cs="宋体" w:hint="eastAsia"/>
          <w:szCs w:val="21"/>
        </w:rPr>
        <w:t xml:space="preserve">*3.1.12 </w:t>
      </w:r>
      <w:r>
        <w:rPr>
          <w:rFonts w:ascii="宋体" w:hAnsi="宋体" w:cs="宋体" w:hint="eastAsia"/>
          <w:szCs w:val="28"/>
        </w:rPr>
        <w:t>系统排量:</w:t>
      </w:r>
      <w:r>
        <w:rPr>
          <w:rFonts w:ascii="Lucida Grande" w:hAnsi="宋体"/>
          <w:color w:val="000000"/>
          <w:sz w:val="21"/>
          <w:u w:val="single"/>
          <w:shd w:val="clear" w:color="auto" w:fill="FFFFFF"/>
        </w:rPr>
        <w:t>≥</w:t>
      </w:r>
      <w:r>
        <w:rPr>
          <w:rFonts w:ascii="宋体" w:hAnsi="宋体" w:cs="宋体" w:hint="eastAsia"/>
          <w:szCs w:val="28"/>
          <w:u w:val="single"/>
        </w:rPr>
        <w:t>63ml/r。</w:t>
      </w:r>
    </w:p>
    <w:p w:rsidR="00AD20C1" w:rsidRDefault="001D1B52">
      <w:pPr>
        <w:adjustRightInd w:val="0"/>
        <w:snapToGrid w:val="0"/>
        <w:spacing w:line="360" w:lineRule="auto"/>
        <w:rPr>
          <w:rFonts w:ascii="宋体" w:hAnsi="宋体"/>
          <w:szCs w:val="21"/>
        </w:rPr>
      </w:pPr>
      <w:r>
        <w:rPr>
          <w:rFonts w:ascii="宋体" w:hAnsi="宋体" w:hint="eastAsia"/>
          <w:szCs w:val="21"/>
        </w:rPr>
        <w:t>*3.1.13 防护等级：</w:t>
      </w:r>
      <w:r>
        <w:rPr>
          <w:rFonts w:ascii="宋体" w:hAnsi="宋体" w:hint="eastAsia"/>
          <w:szCs w:val="21"/>
          <w:u w:val="single"/>
        </w:rPr>
        <w:t xml:space="preserve">  IP55  </w:t>
      </w:r>
      <w:r>
        <w:rPr>
          <w:rFonts w:ascii="宋体" w:hAnsi="宋体" w:hint="eastAsia"/>
          <w:szCs w:val="21"/>
        </w:rPr>
        <w:t>。</w:t>
      </w:r>
    </w:p>
    <w:p w:rsidR="00AD20C1" w:rsidRDefault="001D1B52">
      <w:pPr>
        <w:tabs>
          <w:tab w:val="left" w:pos="360"/>
        </w:tabs>
        <w:adjustRightInd w:val="0"/>
        <w:snapToGrid w:val="0"/>
        <w:spacing w:line="360" w:lineRule="auto"/>
        <w:rPr>
          <w:rFonts w:ascii="宋体" w:hAnsi="宋体"/>
          <w:szCs w:val="21"/>
        </w:rPr>
      </w:pPr>
      <w:r>
        <w:rPr>
          <w:rFonts w:ascii="宋体" w:hint="eastAsia"/>
          <w:szCs w:val="21"/>
        </w:rPr>
        <w:t xml:space="preserve">3.1.14 </w:t>
      </w:r>
      <w:r>
        <w:rPr>
          <w:rFonts w:ascii="宋体" w:hAnsi="宋体" w:hint="eastAsia"/>
          <w:szCs w:val="21"/>
        </w:rPr>
        <w:t>噪音等级:</w:t>
      </w:r>
      <w:r>
        <w:rPr>
          <w:rFonts w:ascii="宋体" w:hAnsi="宋体" w:hint="eastAsia"/>
          <w:szCs w:val="21"/>
          <w:u w:val="single"/>
        </w:rPr>
        <w:t>符合企业相关国家标准</w:t>
      </w:r>
      <w:r>
        <w:rPr>
          <w:rFonts w:ascii="宋体" w:hAnsi="宋体" w:hint="eastAsia"/>
          <w:szCs w:val="21"/>
        </w:rPr>
        <w:t>。</w:t>
      </w:r>
    </w:p>
    <w:p w:rsidR="00AD20C1" w:rsidRDefault="001D1B52">
      <w:pPr>
        <w:tabs>
          <w:tab w:val="left" w:pos="360"/>
        </w:tabs>
        <w:adjustRightInd w:val="0"/>
        <w:snapToGrid w:val="0"/>
        <w:spacing w:line="360" w:lineRule="auto"/>
        <w:rPr>
          <w:rFonts w:ascii="宋体" w:hAnsi="宋体"/>
          <w:szCs w:val="21"/>
        </w:rPr>
      </w:pPr>
      <w:r>
        <w:rPr>
          <w:rFonts w:ascii="宋体" w:hint="eastAsia"/>
          <w:szCs w:val="21"/>
        </w:rPr>
        <w:t>3.1.15 卷带机</w:t>
      </w:r>
      <w:r>
        <w:rPr>
          <w:rFonts w:ascii="宋体" w:hAnsi="宋体" w:hint="eastAsia"/>
          <w:szCs w:val="21"/>
        </w:rPr>
        <w:t>尺寸：</w:t>
      </w:r>
      <w:r>
        <w:rPr>
          <w:rFonts w:ascii="宋体" w:hAnsi="宋体" w:hint="eastAsia"/>
          <w:u w:val="single"/>
        </w:rPr>
        <w:t xml:space="preserve"> 2600×2400×1280mm </w:t>
      </w:r>
      <w:r>
        <w:rPr>
          <w:rFonts w:ascii="宋体" w:hAnsi="宋体" w:hint="eastAsia"/>
        </w:rPr>
        <w:t>。</w:t>
      </w:r>
    </w:p>
    <w:p w:rsidR="00AD20C1" w:rsidRDefault="001D1B52">
      <w:pPr>
        <w:tabs>
          <w:tab w:val="left" w:pos="360"/>
        </w:tabs>
        <w:adjustRightInd w:val="0"/>
        <w:snapToGrid w:val="0"/>
        <w:spacing w:line="360" w:lineRule="auto"/>
        <w:rPr>
          <w:rFonts w:ascii="宋体"/>
          <w:szCs w:val="21"/>
        </w:rPr>
      </w:pPr>
      <w:r>
        <w:rPr>
          <w:rFonts w:ascii="宋体" w:hAnsi="宋体" w:hint="eastAsia"/>
          <w:szCs w:val="21"/>
        </w:rPr>
        <w:t>*</w:t>
      </w:r>
      <w:r>
        <w:rPr>
          <w:rFonts w:ascii="宋体" w:hint="eastAsia"/>
          <w:szCs w:val="21"/>
        </w:rPr>
        <w:t>3.1.16 控制方式：</w:t>
      </w:r>
      <w:r>
        <w:rPr>
          <w:rFonts w:ascii="宋体" w:hint="eastAsia"/>
          <w:szCs w:val="21"/>
          <w:u w:val="single"/>
        </w:rPr>
        <w:t xml:space="preserve"> 手动/自动/遥控</w:t>
      </w:r>
    </w:p>
    <w:p w:rsidR="00AD20C1" w:rsidRDefault="001D1B52">
      <w:pPr>
        <w:tabs>
          <w:tab w:val="left" w:pos="360"/>
        </w:tabs>
        <w:adjustRightInd w:val="0"/>
        <w:snapToGrid w:val="0"/>
        <w:spacing w:line="360" w:lineRule="auto"/>
        <w:rPr>
          <w:rFonts w:ascii="宋体" w:hAnsi="宋体"/>
          <w:szCs w:val="21"/>
        </w:rPr>
      </w:pPr>
      <w:r>
        <w:rPr>
          <w:rFonts w:ascii="宋体" w:hint="eastAsia"/>
          <w:szCs w:val="21"/>
        </w:rPr>
        <w:t xml:space="preserve">*3.1.17 </w:t>
      </w:r>
      <w:r>
        <w:rPr>
          <w:rFonts w:ascii="宋体" w:hAnsi="宋体" w:hint="eastAsia"/>
          <w:szCs w:val="21"/>
        </w:rPr>
        <w:t>质保期:</w:t>
      </w:r>
      <w:r>
        <w:rPr>
          <w:rFonts w:ascii="宋体" w:hAnsi="宋体" w:hint="eastAsia"/>
          <w:u w:val="single"/>
        </w:rPr>
        <w:t xml:space="preserve"> 到货验收合格后18个月或投入使用后1年，以先到为准 </w:t>
      </w:r>
      <w:r>
        <w:rPr>
          <w:rFonts w:ascii="宋体" w:hAnsi="宋体" w:hint="eastAsia"/>
          <w:szCs w:val="21"/>
        </w:rPr>
        <w:t>。</w:t>
      </w:r>
    </w:p>
    <w:p w:rsidR="00AD20C1" w:rsidRDefault="00AD20C1">
      <w:pPr>
        <w:tabs>
          <w:tab w:val="left" w:pos="360"/>
        </w:tabs>
        <w:adjustRightInd w:val="0"/>
        <w:snapToGrid w:val="0"/>
        <w:spacing w:line="360" w:lineRule="auto"/>
        <w:ind w:leftChars="135" w:left="640" w:hangingChars="202" w:hanging="384"/>
        <w:rPr>
          <w:rFonts w:ascii="宋体" w:hAnsi="宋体"/>
          <w:szCs w:val="21"/>
        </w:rPr>
      </w:pPr>
    </w:p>
    <w:p w:rsidR="00AD20C1" w:rsidRDefault="001D1B52">
      <w:pPr>
        <w:adjustRightInd w:val="0"/>
        <w:snapToGrid w:val="0"/>
        <w:spacing w:line="360" w:lineRule="auto"/>
        <w:rPr>
          <w:rFonts w:ascii="宋体" w:hAnsi="宋体"/>
          <w:szCs w:val="21"/>
        </w:rPr>
      </w:pPr>
      <w:r>
        <w:rPr>
          <w:rFonts w:hint="eastAsia"/>
          <w:b/>
          <w:szCs w:val="21"/>
        </w:rPr>
        <w:t xml:space="preserve">3.2 </w:t>
      </w:r>
      <w:r>
        <w:rPr>
          <w:rFonts w:hint="eastAsia"/>
          <w:b/>
          <w:szCs w:val="21"/>
        </w:rPr>
        <w:t>技术要求</w:t>
      </w:r>
    </w:p>
    <w:p w:rsidR="00AD20C1" w:rsidRDefault="00723861">
      <w:pPr>
        <w:adjustRightInd w:val="0"/>
        <w:snapToGrid w:val="0"/>
        <w:spacing w:line="360" w:lineRule="auto"/>
        <w:jc w:val="left"/>
        <w:rPr>
          <w:rFonts w:ascii="宋体" w:hAnsi="宋体"/>
          <w:szCs w:val="21"/>
        </w:rPr>
      </w:pPr>
      <w:r>
        <w:rPr>
          <w:rFonts w:ascii="宋体" w:hint="eastAsia"/>
          <w:szCs w:val="21"/>
        </w:rPr>
        <w:t>*</w:t>
      </w:r>
      <w:r w:rsidR="001D1B52">
        <w:rPr>
          <w:rFonts w:ascii="宋体" w:hAnsi="宋体" w:hint="eastAsia"/>
          <w:szCs w:val="21"/>
        </w:rPr>
        <w:t>3.2.1 卷带装置应取得中国国家煤矿安全标志证书和“MA”标识牌。</w:t>
      </w:r>
    </w:p>
    <w:p w:rsidR="00AD20C1" w:rsidRDefault="001D1B52">
      <w:pPr>
        <w:adjustRightInd w:val="0"/>
        <w:snapToGrid w:val="0"/>
        <w:spacing w:line="360" w:lineRule="auto"/>
        <w:jc w:val="left"/>
        <w:rPr>
          <w:rFonts w:ascii="宋体"/>
          <w:szCs w:val="21"/>
        </w:rPr>
      </w:pPr>
      <w:r>
        <w:rPr>
          <w:rFonts w:ascii="宋体" w:hint="eastAsia"/>
          <w:szCs w:val="21"/>
        </w:rPr>
        <w:t>3.2.2 卷带要求：卷带长度不小于120m，120米卷带成卷直径不大于1800mm。</w:t>
      </w:r>
    </w:p>
    <w:p w:rsidR="00AD20C1" w:rsidRDefault="001D1B52">
      <w:pPr>
        <w:adjustRightInd w:val="0"/>
        <w:snapToGrid w:val="0"/>
        <w:spacing w:line="360" w:lineRule="auto"/>
        <w:jc w:val="left"/>
        <w:rPr>
          <w:rFonts w:ascii="宋体"/>
          <w:szCs w:val="21"/>
        </w:rPr>
      </w:pPr>
      <w:r>
        <w:rPr>
          <w:rFonts w:ascii="宋体" w:hint="eastAsia"/>
          <w:szCs w:val="21"/>
        </w:rPr>
        <w:t>3.2.3 需满足皮带参数：皮带带宽为1800mm、</w:t>
      </w:r>
      <w:proofErr w:type="gramStart"/>
      <w:r>
        <w:rPr>
          <w:rFonts w:ascii="宋体" w:hint="eastAsia"/>
          <w:szCs w:val="21"/>
        </w:rPr>
        <w:t>带强</w:t>
      </w:r>
      <w:proofErr w:type="gramEnd"/>
      <w:r>
        <w:rPr>
          <w:rFonts w:ascii="宋体" w:hint="eastAsia"/>
          <w:szCs w:val="21"/>
        </w:rPr>
        <w:t>2500S、</w:t>
      </w:r>
      <w:proofErr w:type="gramStart"/>
      <w:r>
        <w:rPr>
          <w:rFonts w:ascii="宋体" w:hint="eastAsia"/>
          <w:szCs w:val="21"/>
        </w:rPr>
        <w:t>带厚不</w:t>
      </w:r>
      <w:proofErr w:type="gramEnd"/>
      <w:r>
        <w:rPr>
          <w:rFonts w:ascii="宋体" w:hint="eastAsia"/>
          <w:szCs w:val="21"/>
        </w:rPr>
        <w:t>小于18.5mm、重量45KG/M。</w:t>
      </w:r>
    </w:p>
    <w:p w:rsidR="00AD20C1" w:rsidRDefault="001D1B52">
      <w:pPr>
        <w:adjustRightInd w:val="0"/>
        <w:snapToGrid w:val="0"/>
        <w:spacing w:line="360" w:lineRule="auto"/>
        <w:jc w:val="left"/>
        <w:rPr>
          <w:rFonts w:ascii="宋体"/>
          <w:szCs w:val="21"/>
        </w:rPr>
      </w:pPr>
      <w:r>
        <w:rPr>
          <w:rFonts w:ascii="宋体" w:hint="eastAsia"/>
          <w:szCs w:val="21"/>
        </w:rPr>
        <w:t>3.2.4 性能要求：在与张紧绞车张紧模式配合前提下具备连续卷带能力。</w:t>
      </w:r>
    </w:p>
    <w:p w:rsidR="00AD20C1" w:rsidRDefault="0059206C">
      <w:pPr>
        <w:adjustRightInd w:val="0"/>
        <w:snapToGrid w:val="0"/>
        <w:spacing w:line="360" w:lineRule="auto"/>
        <w:ind w:left="570" w:hangingChars="300" w:hanging="570"/>
        <w:jc w:val="left"/>
        <w:rPr>
          <w:rFonts w:ascii="宋体"/>
          <w:szCs w:val="21"/>
        </w:rPr>
      </w:pPr>
      <w:r>
        <w:rPr>
          <w:rFonts w:ascii="宋体" w:hint="eastAsia"/>
          <w:szCs w:val="21"/>
        </w:rPr>
        <w:t>*</w:t>
      </w:r>
      <w:r w:rsidR="001D1B52">
        <w:rPr>
          <w:rFonts w:ascii="宋体" w:hint="eastAsia"/>
          <w:szCs w:val="21"/>
        </w:rPr>
        <w:t>3.2.5 卷带马达：要求使用低转速大扭矩马达、排量不小于8300ml/r、卷带马达总扭矩不小于30000N.m。</w:t>
      </w:r>
    </w:p>
    <w:p w:rsidR="00AD20C1" w:rsidRDefault="001D1B52">
      <w:pPr>
        <w:adjustRightInd w:val="0"/>
        <w:snapToGrid w:val="0"/>
        <w:spacing w:line="360" w:lineRule="auto"/>
        <w:jc w:val="left"/>
        <w:rPr>
          <w:rFonts w:ascii="宋体"/>
          <w:szCs w:val="21"/>
        </w:rPr>
      </w:pPr>
      <w:r>
        <w:rPr>
          <w:rFonts w:ascii="宋体" w:hint="eastAsia"/>
          <w:szCs w:val="21"/>
        </w:rPr>
        <w:t>*3.2.6 泵：要求使用</w:t>
      </w:r>
      <w:proofErr w:type="gramStart"/>
      <w:r>
        <w:rPr>
          <w:rFonts w:ascii="宋体" w:hint="eastAsia"/>
          <w:szCs w:val="21"/>
        </w:rPr>
        <w:t>恒</w:t>
      </w:r>
      <w:proofErr w:type="gramEnd"/>
      <w:r>
        <w:rPr>
          <w:rFonts w:ascii="宋体" w:hint="eastAsia"/>
          <w:szCs w:val="21"/>
        </w:rPr>
        <w:t>功率变量泵，泵排量,不小于63ml/r。</w:t>
      </w:r>
    </w:p>
    <w:p w:rsidR="00AD20C1" w:rsidRDefault="001D1B52">
      <w:pPr>
        <w:adjustRightInd w:val="0"/>
        <w:snapToGrid w:val="0"/>
        <w:spacing w:line="360" w:lineRule="auto"/>
        <w:jc w:val="left"/>
        <w:rPr>
          <w:rFonts w:ascii="宋体"/>
          <w:szCs w:val="21"/>
        </w:rPr>
      </w:pPr>
      <w:r>
        <w:rPr>
          <w:rFonts w:ascii="宋体" w:hint="eastAsia"/>
          <w:szCs w:val="21"/>
        </w:rPr>
        <w:t>*3.2.</w:t>
      </w:r>
      <w:r w:rsidR="0059206C">
        <w:rPr>
          <w:rFonts w:ascii="宋体" w:hint="eastAsia"/>
          <w:szCs w:val="21"/>
        </w:rPr>
        <w:t>7</w:t>
      </w:r>
      <w:r>
        <w:rPr>
          <w:rFonts w:ascii="宋体" w:hint="eastAsia"/>
          <w:szCs w:val="21"/>
        </w:rPr>
        <w:t xml:space="preserve"> 液压控制阀：要求使用意大利、欧美进口或同等质量液压控制阀。</w:t>
      </w:r>
    </w:p>
    <w:p w:rsidR="00AD20C1" w:rsidRDefault="001D1B52">
      <w:pPr>
        <w:adjustRightInd w:val="0"/>
        <w:snapToGrid w:val="0"/>
        <w:spacing w:line="360" w:lineRule="auto"/>
        <w:jc w:val="left"/>
        <w:rPr>
          <w:rFonts w:ascii="宋体"/>
          <w:szCs w:val="21"/>
        </w:rPr>
      </w:pPr>
      <w:r>
        <w:rPr>
          <w:rFonts w:ascii="宋体" w:hint="eastAsia"/>
          <w:szCs w:val="21"/>
        </w:rPr>
        <w:t>3.2.</w:t>
      </w:r>
      <w:r w:rsidR="0059206C">
        <w:rPr>
          <w:rFonts w:ascii="宋体" w:hint="eastAsia"/>
          <w:szCs w:val="21"/>
        </w:rPr>
        <w:t>8</w:t>
      </w:r>
      <w:r>
        <w:rPr>
          <w:rFonts w:ascii="宋体" w:hint="eastAsia"/>
          <w:szCs w:val="21"/>
        </w:rPr>
        <w:t xml:space="preserve"> 旋转液压缸的安装位置可根据用户需求而定。</w:t>
      </w:r>
    </w:p>
    <w:p w:rsidR="00AD20C1" w:rsidRDefault="001D1B52">
      <w:pPr>
        <w:adjustRightInd w:val="0"/>
        <w:snapToGrid w:val="0"/>
        <w:spacing w:line="360" w:lineRule="auto"/>
        <w:jc w:val="left"/>
        <w:rPr>
          <w:rFonts w:ascii="宋体"/>
          <w:szCs w:val="21"/>
        </w:rPr>
      </w:pPr>
      <w:r>
        <w:rPr>
          <w:rFonts w:ascii="宋体" w:hint="eastAsia"/>
          <w:szCs w:val="21"/>
        </w:rPr>
        <w:t>3.2.</w:t>
      </w:r>
      <w:r w:rsidR="0059206C">
        <w:rPr>
          <w:rFonts w:ascii="宋体" w:hint="eastAsia"/>
          <w:szCs w:val="21"/>
        </w:rPr>
        <w:t>9</w:t>
      </w:r>
      <w:r>
        <w:rPr>
          <w:rFonts w:ascii="宋体" w:hint="eastAsia"/>
          <w:szCs w:val="21"/>
        </w:rPr>
        <w:t xml:space="preserve"> </w:t>
      </w:r>
      <w:proofErr w:type="gramStart"/>
      <w:r>
        <w:rPr>
          <w:rFonts w:ascii="宋体" w:hint="eastAsia"/>
          <w:szCs w:val="21"/>
        </w:rPr>
        <w:t>皮带卷达最大</w:t>
      </w:r>
      <w:proofErr w:type="gramEnd"/>
      <w:r>
        <w:rPr>
          <w:rFonts w:ascii="宋体" w:hint="eastAsia"/>
          <w:szCs w:val="21"/>
        </w:rPr>
        <w:t>直径时，可将支撑液压缸收缩以降低皮带卷高度，是</w:t>
      </w:r>
      <w:proofErr w:type="gramStart"/>
      <w:r>
        <w:rPr>
          <w:rFonts w:ascii="宋体" w:hint="eastAsia"/>
          <w:szCs w:val="21"/>
        </w:rPr>
        <w:t>皮带卷能顺利</w:t>
      </w:r>
      <w:proofErr w:type="gramEnd"/>
      <w:r>
        <w:rPr>
          <w:rFonts w:ascii="宋体" w:hint="eastAsia"/>
          <w:szCs w:val="21"/>
        </w:rPr>
        <w:t xml:space="preserve">转出。 </w:t>
      </w:r>
    </w:p>
    <w:p w:rsidR="00AD20C1" w:rsidRDefault="001D1B52">
      <w:pPr>
        <w:adjustRightInd w:val="0"/>
        <w:snapToGrid w:val="0"/>
        <w:spacing w:line="360" w:lineRule="auto"/>
        <w:jc w:val="left"/>
        <w:rPr>
          <w:rFonts w:ascii="宋体"/>
          <w:szCs w:val="21"/>
        </w:rPr>
      </w:pPr>
      <w:r>
        <w:rPr>
          <w:rFonts w:ascii="宋体" w:hint="eastAsia"/>
          <w:szCs w:val="21"/>
        </w:rPr>
        <w:lastRenderedPageBreak/>
        <w:t>3.2.11需按皮带机公司出具的图纸进行加工。</w:t>
      </w:r>
    </w:p>
    <w:p w:rsidR="00AD20C1" w:rsidRDefault="001D1B52">
      <w:pPr>
        <w:adjustRightInd w:val="0"/>
        <w:snapToGrid w:val="0"/>
        <w:spacing w:line="360" w:lineRule="auto"/>
        <w:jc w:val="left"/>
        <w:rPr>
          <w:rFonts w:ascii="宋体"/>
          <w:szCs w:val="21"/>
        </w:rPr>
      </w:pPr>
      <w:r>
        <w:rPr>
          <w:rFonts w:ascii="宋体" w:hint="eastAsia"/>
          <w:szCs w:val="21"/>
        </w:rPr>
        <w:t>3.2.12卷带机内空间需满足钉带扣的需要。</w:t>
      </w:r>
    </w:p>
    <w:p w:rsidR="00AD20C1" w:rsidRDefault="00723861">
      <w:pPr>
        <w:tabs>
          <w:tab w:val="left" w:pos="4921"/>
        </w:tabs>
        <w:adjustRightInd w:val="0"/>
        <w:snapToGrid w:val="0"/>
        <w:spacing w:line="360" w:lineRule="auto"/>
        <w:ind w:leftChars="-1" w:rightChars="-178" w:right="-338" w:hangingChars="1" w:hanging="2"/>
        <w:rPr>
          <w:rFonts w:ascii="宋体" w:hAnsi="宋体"/>
          <w:szCs w:val="21"/>
        </w:rPr>
      </w:pPr>
      <w:r>
        <w:rPr>
          <w:rFonts w:ascii="宋体" w:hint="eastAsia"/>
          <w:szCs w:val="21"/>
        </w:rPr>
        <w:t>*</w:t>
      </w:r>
      <w:r w:rsidR="001D1B52">
        <w:rPr>
          <w:rFonts w:ascii="宋体" w:hint="eastAsia"/>
          <w:szCs w:val="21"/>
        </w:rPr>
        <w:t>3.2.13涂漆要求：对</w:t>
      </w:r>
      <w:proofErr w:type="gramStart"/>
      <w:r w:rsidR="001D1B52">
        <w:rPr>
          <w:rFonts w:ascii="宋体" w:hint="eastAsia"/>
          <w:szCs w:val="21"/>
        </w:rPr>
        <w:t>胶带机</w:t>
      </w:r>
      <w:proofErr w:type="gramEnd"/>
      <w:r w:rsidR="001D1B52">
        <w:rPr>
          <w:rFonts w:ascii="宋体" w:hint="eastAsia"/>
          <w:szCs w:val="21"/>
        </w:rPr>
        <w:t>钢结构架进行喷砂等除锈防腐处理，表面去除焊渣，磨平焊缝和尖锐边缘，喷砂处理至SSPC－SP10或 Sa2.5 级，确保被涂表面清洁、干燥、无油、无脂、锌盐等污物。一道底漆，一道面漆，底漆使用进口佐</w:t>
      </w:r>
      <w:proofErr w:type="gramStart"/>
      <w:r w:rsidR="001D1B52">
        <w:rPr>
          <w:rFonts w:ascii="宋体" w:hint="eastAsia"/>
          <w:szCs w:val="21"/>
        </w:rPr>
        <w:t>敦</w:t>
      </w:r>
      <w:proofErr w:type="spellStart"/>
      <w:proofErr w:type="gramEnd"/>
      <w:r w:rsidR="001D1B52">
        <w:rPr>
          <w:rFonts w:ascii="宋体" w:hint="eastAsia"/>
          <w:szCs w:val="21"/>
        </w:rPr>
        <w:t>Penguard</w:t>
      </w:r>
      <w:proofErr w:type="spellEnd"/>
      <w:r w:rsidR="001D1B52">
        <w:rPr>
          <w:rFonts w:ascii="宋体" w:hint="eastAsia"/>
          <w:szCs w:val="21"/>
        </w:rPr>
        <w:t xml:space="preserve"> Express快干型环氧底漆，面漆使用进口佐</w:t>
      </w:r>
      <w:proofErr w:type="gramStart"/>
      <w:r w:rsidR="001D1B52">
        <w:rPr>
          <w:rFonts w:ascii="宋体" w:hint="eastAsia"/>
          <w:szCs w:val="21"/>
        </w:rPr>
        <w:t>敦</w:t>
      </w:r>
      <w:proofErr w:type="spellStart"/>
      <w:proofErr w:type="gramEnd"/>
      <w:r w:rsidR="001D1B52">
        <w:rPr>
          <w:rFonts w:ascii="宋体" w:hint="eastAsia"/>
          <w:szCs w:val="21"/>
        </w:rPr>
        <w:t>Pioner</w:t>
      </w:r>
      <w:proofErr w:type="spellEnd"/>
      <w:r w:rsidR="001D1B52">
        <w:rPr>
          <w:rFonts w:ascii="宋体" w:hint="eastAsia"/>
          <w:szCs w:val="21"/>
        </w:rPr>
        <w:t xml:space="preserve"> Topcoat丙烯酸面漆，面漆为白色，</w:t>
      </w:r>
      <w:r w:rsidR="001D1B52">
        <w:rPr>
          <w:rFonts w:ascii="宋体" w:hAnsi="宋体" w:hint="eastAsia"/>
          <w:szCs w:val="21"/>
        </w:rPr>
        <w:t>底漆厚度不小于120微米，</w:t>
      </w:r>
      <w:proofErr w:type="gramStart"/>
      <w:r w:rsidR="001D1B52">
        <w:rPr>
          <w:rFonts w:ascii="宋体" w:hAnsi="宋体" w:hint="eastAsia"/>
          <w:szCs w:val="21"/>
        </w:rPr>
        <w:t>油漆总</w:t>
      </w:r>
      <w:proofErr w:type="gramEnd"/>
      <w:r w:rsidR="001D1B52">
        <w:rPr>
          <w:rFonts w:ascii="宋体" w:hAnsi="宋体" w:hint="eastAsia"/>
          <w:szCs w:val="21"/>
        </w:rPr>
        <w:t>干膜厚度不低于200微米。</w:t>
      </w:r>
    </w:p>
    <w:p w:rsidR="00AD20C1" w:rsidRDefault="00723861">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w:t>
      </w:r>
      <w:r w:rsidR="001D1B52">
        <w:rPr>
          <w:rFonts w:ascii="宋体" w:hint="eastAsia"/>
          <w:szCs w:val="21"/>
        </w:rPr>
        <w:t>3.3.14控制技术要求：配套控制箱体，采用plc作为主控制器，通过驱动电路实现对阀门的控制（阀门也可手动控制），替代现有的手动阀门，实现控制功能与现有传统的卷带控制相同；箱体配置操作按钮可实现卷带机全部操作，也可进行参数设置，同时控制系统配备手持无线操作手柄，可远距离操控卷带装置的相关动作，手柄可充电，单次充电可满足10次以上的卷带操作。</w:t>
      </w:r>
    </w:p>
    <w:p w:rsidR="00AD20C1" w:rsidRDefault="001D1B52">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3.3.15显示技术要求：配置7寸及以上液晶显示屏，可显示卷带机工作模式、相关阀门的工作状态、电机电流、卷带扭矩、故障信息、通讯状态等内容。</w:t>
      </w:r>
    </w:p>
    <w:p w:rsidR="00AD20C1" w:rsidRDefault="00723861">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w:t>
      </w:r>
      <w:r w:rsidR="001D1B52">
        <w:rPr>
          <w:rFonts w:ascii="宋体" w:hint="eastAsia"/>
          <w:szCs w:val="21"/>
        </w:rPr>
        <w:t>3.3.16通讯技术要求：配置rs485接口、以太网口等通讯端口，满足自身应用的前提下，可实现神东矿井的数据上传功能。</w:t>
      </w:r>
    </w:p>
    <w:p w:rsidR="00AD20C1" w:rsidRDefault="001D1B52">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3.3.17需组装后方可出厂。</w:t>
      </w:r>
    </w:p>
    <w:p w:rsidR="00AD20C1" w:rsidRDefault="001D1B52">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3.2.18操作面板可左右安装，适应不同安装环境要求。</w:t>
      </w:r>
    </w:p>
    <w:p w:rsidR="00AD20C1" w:rsidRDefault="00723861">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w:t>
      </w:r>
      <w:r w:rsidR="001D1B52">
        <w:rPr>
          <w:rFonts w:ascii="宋体" w:hint="eastAsia"/>
          <w:szCs w:val="21"/>
        </w:rPr>
        <w:t>3.2.19与整机配套使用寿命不低于30000小时。</w:t>
      </w:r>
    </w:p>
    <w:p w:rsidR="00AD20C1" w:rsidRDefault="001D1B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szCs w:val="21"/>
        </w:rPr>
      </w:pPr>
      <w:r>
        <w:rPr>
          <w:rFonts w:hint="eastAsia"/>
          <w:b/>
          <w:szCs w:val="21"/>
        </w:rPr>
        <w:t>3.</w:t>
      </w:r>
      <w:r>
        <w:rPr>
          <w:b/>
          <w:szCs w:val="21"/>
        </w:rPr>
        <w:t>3</w:t>
      </w:r>
      <w:r>
        <w:rPr>
          <w:rFonts w:hint="eastAsia"/>
          <w:b/>
          <w:szCs w:val="21"/>
        </w:rPr>
        <w:t xml:space="preserve"> </w:t>
      </w:r>
      <w:r>
        <w:rPr>
          <w:rFonts w:hint="eastAsia"/>
          <w:b/>
          <w:szCs w:val="21"/>
        </w:rPr>
        <w:t>招标人提出的特别技术要求</w:t>
      </w:r>
    </w:p>
    <w:p w:rsidR="00AD20C1" w:rsidRDefault="001D1B52">
      <w:pPr>
        <w:pStyle w:val="NewNewNew"/>
        <w:spacing w:line="360" w:lineRule="auto"/>
        <w:rPr>
          <w:rFonts w:ascii="宋体" w:hAnsi="宋体"/>
        </w:rPr>
      </w:pPr>
      <w:r>
        <w:rPr>
          <w:rFonts w:ascii="宋体" w:hAnsi="宋体" w:hint="eastAsia"/>
        </w:rPr>
        <w:t>3.3.1 必须对标书的技术条款分项逐条解释并满足工作环境要求。</w:t>
      </w:r>
    </w:p>
    <w:p w:rsidR="00AD20C1" w:rsidRDefault="001D1B52">
      <w:pPr>
        <w:pStyle w:val="NewNewNew"/>
        <w:spacing w:line="360" w:lineRule="auto"/>
        <w:rPr>
          <w:rFonts w:ascii="宋体" w:hAnsi="宋体"/>
        </w:rPr>
      </w:pPr>
      <w:r>
        <w:rPr>
          <w:rFonts w:ascii="宋体" w:hAnsi="宋体" w:hint="eastAsia"/>
        </w:rPr>
        <w:t>3.3.2 未说明事项必须符合国家相关标准。</w:t>
      </w:r>
    </w:p>
    <w:p w:rsidR="00AD20C1" w:rsidRDefault="00723861">
      <w:pPr>
        <w:pStyle w:val="NewNewNew"/>
        <w:spacing w:line="360" w:lineRule="auto"/>
        <w:rPr>
          <w:rFonts w:ascii="宋体" w:hAnsi="宋体"/>
        </w:rPr>
      </w:pPr>
      <w:r>
        <w:rPr>
          <w:rFonts w:ascii="宋体" w:hint="eastAsia"/>
          <w:szCs w:val="21"/>
        </w:rPr>
        <w:t>*</w:t>
      </w:r>
      <w:r w:rsidR="001D1B52">
        <w:rPr>
          <w:rFonts w:ascii="宋体" w:hAnsi="宋体" w:hint="eastAsia"/>
        </w:rPr>
        <w:t>3.3.3 厂家必须到现场进行测绘，保证与在用设备的通用、互换性。</w:t>
      </w:r>
    </w:p>
    <w:p w:rsidR="00AD20C1" w:rsidRDefault="00723861">
      <w:pPr>
        <w:pStyle w:val="NewNewNew"/>
        <w:spacing w:line="360" w:lineRule="auto"/>
        <w:rPr>
          <w:rFonts w:ascii="宋体"/>
          <w:szCs w:val="21"/>
        </w:rPr>
      </w:pPr>
      <w:r>
        <w:rPr>
          <w:rFonts w:ascii="宋体" w:hint="eastAsia"/>
          <w:szCs w:val="21"/>
        </w:rPr>
        <w:t>*</w:t>
      </w:r>
      <w:bookmarkStart w:id="6" w:name="_GoBack"/>
      <w:bookmarkEnd w:id="6"/>
      <w:r w:rsidR="001D1B52">
        <w:rPr>
          <w:rFonts w:ascii="宋体" w:hint="eastAsia"/>
          <w:szCs w:val="21"/>
        </w:rPr>
        <w:t>3.3.4 厂家必须有同型号设备的供货业绩及良好运行的用户证明。</w:t>
      </w:r>
    </w:p>
    <w:p w:rsidR="00AD20C1" w:rsidRDefault="001D1B52">
      <w:pPr>
        <w:adjustRightInd w:val="0"/>
        <w:snapToGrid w:val="0"/>
        <w:spacing w:line="360" w:lineRule="auto"/>
        <w:rPr>
          <w:rFonts w:ascii="宋体" w:hAnsi="宋体"/>
          <w:u w:val="single"/>
        </w:rPr>
      </w:pPr>
      <w:r>
        <w:rPr>
          <w:rFonts w:ascii="宋体" w:hint="eastAsia"/>
          <w:b/>
          <w:szCs w:val="21"/>
        </w:rPr>
        <w:t>4. 需投标人提供的设备技术参数</w:t>
      </w:r>
      <w:bookmarkStart w:id="7" w:name="_Toc357086144"/>
    </w:p>
    <w:p w:rsidR="00AD20C1" w:rsidRDefault="001D1B52">
      <w:pPr>
        <w:adjustRightInd w:val="0"/>
        <w:snapToGrid w:val="0"/>
        <w:spacing w:line="360" w:lineRule="auto"/>
        <w:rPr>
          <w:rFonts w:ascii="宋体"/>
          <w:szCs w:val="21"/>
        </w:rPr>
      </w:pPr>
      <w:r>
        <w:rPr>
          <w:rFonts w:ascii="宋体" w:hint="eastAsia"/>
          <w:szCs w:val="21"/>
        </w:rPr>
        <w:t>4.1 液</w:t>
      </w:r>
      <w:proofErr w:type="gramStart"/>
      <w:r>
        <w:rPr>
          <w:rFonts w:ascii="宋体" w:hint="eastAsia"/>
          <w:szCs w:val="21"/>
        </w:rPr>
        <w:t>压卷带</w:t>
      </w:r>
      <w:proofErr w:type="gramEnd"/>
      <w:r>
        <w:rPr>
          <w:rFonts w:ascii="宋体" w:hint="eastAsia"/>
          <w:szCs w:val="21"/>
        </w:rPr>
        <w:t>装置型号：。</w:t>
      </w:r>
    </w:p>
    <w:p w:rsidR="00AD20C1" w:rsidRDefault="001D1B52">
      <w:pPr>
        <w:adjustRightInd w:val="0"/>
        <w:snapToGrid w:val="0"/>
        <w:spacing w:line="360" w:lineRule="auto"/>
        <w:rPr>
          <w:rFonts w:ascii="宋体"/>
          <w:szCs w:val="21"/>
        </w:rPr>
      </w:pPr>
      <w:r>
        <w:rPr>
          <w:rFonts w:ascii="宋体" w:hint="eastAsia"/>
          <w:szCs w:val="21"/>
        </w:rPr>
        <w:t>4.2 电机功率：。</w:t>
      </w:r>
    </w:p>
    <w:p w:rsidR="00AD20C1" w:rsidRDefault="001D1B52">
      <w:pPr>
        <w:adjustRightInd w:val="0"/>
        <w:snapToGrid w:val="0"/>
        <w:spacing w:line="360" w:lineRule="auto"/>
        <w:rPr>
          <w:rFonts w:ascii="宋体" w:hAnsi="宋体"/>
          <w:szCs w:val="21"/>
        </w:rPr>
      </w:pPr>
      <w:r>
        <w:rPr>
          <w:rFonts w:ascii="宋体" w:hint="eastAsia"/>
          <w:szCs w:val="21"/>
        </w:rPr>
        <w:t>4.3 电压等级：。</w:t>
      </w:r>
    </w:p>
    <w:p w:rsidR="00AD20C1" w:rsidRDefault="001D1B52">
      <w:pPr>
        <w:adjustRightInd w:val="0"/>
        <w:snapToGrid w:val="0"/>
        <w:spacing w:line="360" w:lineRule="auto"/>
        <w:rPr>
          <w:rFonts w:ascii="宋体" w:hAnsi="宋体"/>
          <w:szCs w:val="21"/>
        </w:rPr>
      </w:pPr>
      <w:r>
        <w:rPr>
          <w:rFonts w:ascii="宋体" w:hAnsi="宋体" w:hint="eastAsia"/>
          <w:szCs w:val="21"/>
        </w:rPr>
        <w:t>4.4 额定机械功率 ：。</w:t>
      </w:r>
    </w:p>
    <w:p w:rsidR="00AD20C1" w:rsidRDefault="001D1B52">
      <w:pPr>
        <w:adjustRightInd w:val="0"/>
        <w:snapToGrid w:val="0"/>
        <w:spacing w:line="360" w:lineRule="auto"/>
        <w:rPr>
          <w:rFonts w:ascii="宋体" w:hAnsi="宋体"/>
          <w:szCs w:val="21"/>
        </w:rPr>
      </w:pPr>
      <w:r>
        <w:rPr>
          <w:rFonts w:ascii="宋体" w:hAnsi="宋体" w:hint="eastAsia"/>
          <w:szCs w:val="21"/>
        </w:rPr>
        <w:t>4.5 泵站额定压力：。</w:t>
      </w:r>
    </w:p>
    <w:p w:rsidR="00AD20C1" w:rsidRDefault="001D1B52">
      <w:pPr>
        <w:adjustRightInd w:val="0"/>
        <w:snapToGrid w:val="0"/>
        <w:spacing w:line="360" w:lineRule="auto"/>
        <w:rPr>
          <w:rFonts w:ascii="宋体" w:hAnsi="宋体"/>
          <w:szCs w:val="21"/>
          <w:u w:val="single"/>
        </w:rPr>
      </w:pPr>
      <w:r>
        <w:rPr>
          <w:rFonts w:ascii="宋体" w:hAnsi="宋体" w:hint="eastAsia"/>
          <w:szCs w:val="21"/>
        </w:rPr>
        <w:t xml:space="preserve">4.6 </w:t>
      </w:r>
      <w:proofErr w:type="gramStart"/>
      <w:r>
        <w:rPr>
          <w:rFonts w:ascii="仿宋_GB2312" w:hAnsi="宋体" w:hint="eastAsia"/>
          <w:szCs w:val="28"/>
        </w:rPr>
        <w:t>压带机构夹持</w:t>
      </w:r>
      <w:proofErr w:type="gramEnd"/>
      <w:r>
        <w:rPr>
          <w:rFonts w:ascii="仿宋_GB2312" w:hAnsi="宋体" w:hint="eastAsia"/>
          <w:szCs w:val="28"/>
        </w:rPr>
        <w:t>力</w:t>
      </w:r>
      <w:r>
        <w:rPr>
          <w:rFonts w:ascii="宋体" w:hAnsi="宋体" w:hint="eastAsia"/>
          <w:szCs w:val="21"/>
        </w:rPr>
        <w:t>:</w:t>
      </w:r>
      <w:r>
        <w:rPr>
          <w:rFonts w:ascii="宋体" w:hAnsi="宋体" w:hint="eastAsia"/>
          <w:szCs w:val="21"/>
          <w:u w:val="single"/>
        </w:rPr>
        <w:t xml:space="preserve">       。</w:t>
      </w:r>
    </w:p>
    <w:p w:rsidR="00AD20C1" w:rsidRDefault="001D1B52">
      <w:pPr>
        <w:adjustRightInd w:val="0"/>
        <w:snapToGrid w:val="0"/>
        <w:spacing w:line="360" w:lineRule="auto"/>
        <w:rPr>
          <w:rFonts w:ascii="宋体" w:hAnsi="宋体"/>
          <w:szCs w:val="21"/>
          <w:u w:val="single"/>
        </w:rPr>
      </w:pPr>
      <w:r>
        <w:rPr>
          <w:rFonts w:ascii="宋体" w:hAnsi="宋体" w:hint="eastAsia"/>
          <w:szCs w:val="21"/>
        </w:rPr>
        <w:t xml:space="preserve">4.7 </w:t>
      </w:r>
      <w:r>
        <w:rPr>
          <w:rFonts w:ascii="仿宋_GB2312" w:hAnsi="宋体" w:hint="eastAsia"/>
          <w:szCs w:val="28"/>
        </w:rPr>
        <w:t>抽拉扭矩</w:t>
      </w:r>
      <w:r>
        <w:rPr>
          <w:rFonts w:ascii="宋体" w:hAnsi="宋体" w:cs="宋体" w:hint="eastAsia"/>
          <w:szCs w:val="28"/>
        </w:rPr>
        <w:t>:</w:t>
      </w:r>
      <w:r>
        <w:rPr>
          <w:rFonts w:ascii="宋体" w:hAnsi="宋体" w:cs="宋体" w:hint="eastAsia"/>
          <w:szCs w:val="28"/>
          <w:u w:val="single"/>
        </w:rPr>
        <w:t xml:space="preserve">        。</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4.8 卷带速度 ：。</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4.9 额定输出扭矩：。</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4.10 可卷带面宽度：。</w:t>
      </w:r>
    </w:p>
    <w:p w:rsidR="00AD20C1" w:rsidRDefault="001D1B52">
      <w:pPr>
        <w:tabs>
          <w:tab w:val="left" w:pos="360"/>
        </w:tabs>
        <w:adjustRightInd w:val="0"/>
        <w:snapToGrid w:val="0"/>
        <w:spacing w:line="360" w:lineRule="auto"/>
        <w:rPr>
          <w:rFonts w:ascii="宋体" w:hAnsi="宋体"/>
          <w:szCs w:val="21"/>
        </w:rPr>
      </w:pPr>
      <w:r>
        <w:rPr>
          <w:rFonts w:ascii="宋体" w:hAnsi="宋体" w:hint="eastAsia"/>
          <w:szCs w:val="21"/>
        </w:rPr>
        <w:t>4.11 最大卷带重量：。</w:t>
      </w:r>
    </w:p>
    <w:p w:rsidR="00AD20C1" w:rsidRDefault="001D1B52">
      <w:pPr>
        <w:tabs>
          <w:tab w:val="left" w:pos="360"/>
        </w:tabs>
        <w:adjustRightInd w:val="0"/>
        <w:snapToGrid w:val="0"/>
        <w:spacing w:line="360" w:lineRule="auto"/>
        <w:rPr>
          <w:rFonts w:ascii="宋体" w:hAnsi="宋体" w:cs="宋体"/>
          <w:szCs w:val="21"/>
        </w:rPr>
      </w:pPr>
      <w:r>
        <w:rPr>
          <w:rFonts w:ascii="宋体" w:hAnsi="宋体" w:cs="宋体" w:hint="eastAsia"/>
          <w:szCs w:val="21"/>
        </w:rPr>
        <w:t xml:space="preserve">4.12 </w:t>
      </w:r>
      <w:r>
        <w:rPr>
          <w:rFonts w:ascii="宋体" w:hAnsi="宋体" w:cs="宋体" w:hint="eastAsia"/>
          <w:szCs w:val="28"/>
        </w:rPr>
        <w:t>系统排量:</w:t>
      </w:r>
      <w:r>
        <w:rPr>
          <w:rFonts w:ascii="宋体" w:hAnsi="宋体" w:cs="宋体" w:hint="eastAsia"/>
          <w:szCs w:val="28"/>
          <w:u w:val="single"/>
        </w:rPr>
        <w:t>。</w:t>
      </w:r>
    </w:p>
    <w:p w:rsidR="00AD20C1" w:rsidRDefault="001D1B52">
      <w:pPr>
        <w:adjustRightInd w:val="0"/>
        <w:snapToGrid w:val="0"/>
        <w:spacing w:line="360" w:lineRule="auto"/>
        <w:rPr>
          <w:rFonts w:ascii="宋体" w:hAnsi="宋体"/>
          <w:szCs w:val="21"/>
        </w:rPr>
      </w:pPr>
      <w:r>
        <w:rPr>
          <w:rFonts w:ascii="宋体" w:hAnsi="宋体" w:hint="eastAsia"/>
          <w:szCs w:val="21"/>
        </w:rPr>
        <w:lastRenderedPageBreak/>
        <w:t>4.13 防护等级：。</w:t>
      </w:r>
    </w:p>
    <w:p w:rsidR="00AD20C1" w:rsidRDefault="001D1B52">
      <w:pPr>
        <w:tabs>
          <w:tab w:val="left" w:pos="360"/>
        </w:tabs>
        <w:adjustRightInd w:val="0"/>
        <w:snapToGrid w:val="0"/>
        <w:spacing w:line="360" w:lineRule="auto"/>
        <w:rPr>
          <w:rFonts w:ascii="宋体" w:hAnsi="宋体"/>
          <w:szCs w:val="21"/>
        </w:rPr>
      </w:pPr>
      <w:r>
        <w:rPr>
          <w:rFonts w:ascii="宋体" w:hint="eastAsia"/>
          <w:szCs w:val="21"/>
        </w:rPr>
        <w:t xml:space="preserve">4.14 </w:t>
      </w:r>
      <w:r>
        <w:rPr>
          <w:rFonts w:ascii="宋体" w:hAnsi="宋体" w:hint="eastAsia"/>
          <w:szCs w:val="21"/>
        </w:rPr>
        <w:t>噪音等级:。</w:t>
      </w:r>
    </w:p>
    <w:p w:rsidR="00AD20C1" w:rsidRDefault="001D1B52">
      <w:pPr>
        <w:tabs>
          <w:tab w:val="left" w:pos="360"/>
        </w:tabs>
        <w:adjustRightInd w:val="0"/>
        <w:snapToGrid w:val="0"/>
        <w:spacing w:line="360" w:lineRule="auto"/>
        <w:rPr>
          <w:rFonts w:ascii="宋体" w:hAnsi="宋体"/>
          <w:szCs w:val="21"/>
        </w:rPr>
      </w:pPr>
      <w:r>
        <w:rPr>
          <w:rFonts w:ascii="宋体" w:hint="eastAsia"/>
          <w:szCs w:val="21"/>
        </w:rPr>
        <w:t>4.15 卷带机</w:t>
      </w:r>
      <w:r>
        <w:rPr>
          <w:rFonts w:ascii="宋体" w:hAnsi="宋体" w:hint="eastAsia"/>
          <w:szCs w:val="21"/>
        </w:rPr>
        <w:t>尺寸：</w:t>
      </w:r>
      <w:r>
        <w:rPr>
          <w:rFonts w:ascii="宋体" w:hAnsi="宋体" w:hint="eastAsia"/>
        </w:rPr>
        <w:t>。</w:t>
      </w:r>
    </w:p>
    <w:p w:rsidR="00AD20C1" w:rsidRDefault="001D1B52">
      <w:pPr>
        <w:tabs>
          <w:tab w:val="left" w:pos="360"/>
        </w:tabs>
        <w:adjustRightInd w:val="0"/>
        <w:snapToGrid w:val="0"/>
        <w:spacing w:line="360" w:lineRule="auto"/>
        <w:rPr>
          <w:rFonts w:ascii="宋体"/>
          <w:szCs w:val="21"/>
        </w:rPr>
      </w:pPr>
      <w:r>
        <w:rPr>
          <w:rFonts w:ascii="宋体" w:hint="eastAsia"/>
          <w:szCs w:val="21"/>
        </w:rPr>
        <w:t>4.16 控制方式：</w:t>
      </w:r>
      <w:r>
        <w:rPr>
          <w:rFonts w:ascii="宋体" w:hint="eastAsia"/>
          <w:szCs w:val="21"/>
          <w:u w:val="single"/>
        </w:rPr>
        <w:t xml:space="preserve">       。</w:t>
      </w:r>
    </w:p>
    <w:p w:rsidR="00AD20C1" w:rsidRDefault="001D1B52">
      <w:pPr>
        <w:tabs>
          <w:tab w:val="left" w:pos="360"/>
        </w:tabs>
        <w:adjustRightInd w:val="0"/>
        <w:snapToGrid w:val="0"/>
        <w:spacing w:line="360" w:lineRule="auto"/>
        <w:rPr>
          <w:rFonts w:ascii="宋体" w:hAnsi="宋体"/>
          <w:szCs w:val="21"/>
        </w:rPr>
      </w:pPr>
      <w:r>
        <w:rPr>
          <w:rFonts w:ascii="宋体" w:hint="eastAsia"/>
          <w:szCs w:val="21"/>
        </w:rPr>
        <w:t xml:space="preserve">4.17 </w:t>
      </w:r>
      <w:r>
        <w:rPr>
          <w:rFonts w:ascii="宋体" w:hAnsi="宋体" w:hint="eastAsia"/>
          <w:szCs w:val="21"/>
        </w:rPr>
        <w:t>质保期:。</w:t>
      </w:r>
    </w:p>
    <w:p w:rsidR="00AD20C1" w:rsidRDefault="00AD20C1">
      <w:pPr>
        <w:adjustRightInd w:val="0"/>
        <w:snapToGrid w:val="0"/>
        <w:spacing w:line="360" w:lineRule="auto"/>
        <w:ind w:leftChars="135" w:left="640" w:hangingChars="202" w:hanging="384"/>
        <w:rPr>
          <w:rFonts w:ascii="宋体" w:hAnsi="宋体"/>
          <w:u w:val="single"/>
        </w:rPr>
      </w:pPr>
    </w:p>
    <w:p w:rsidR="00AD20C1" w:rsidRDefault="001D1B52">
      <w:pPr>
        <w:pStyle w:val="2TimesNewRoman5020"/>
        <w:jc w:val="center"/>
      </w:pPr>
      <w:bookmarkStart w:id="8" w:name="_Toc357086143"/>
      <w:r>
        <w:rPr>
          <w:rFonts w:hint="eastAsia"/>
        </w:rPr>
        <w:t>第二节</w:t>
      </w:r>
      <w:r>
        <w:rPr>
          <w:rFonts w:hint="eastAsia"/>
        </w:rPr>
        <w:t xml:space="preserve"> </w:t>
      </w:r>
      <w:r>
        <w:rPr>
          <w:rFonts w:hint="eastAsia"/>
        </w:rPr>
        <w:t>备件和工具</w:t>
      </w:r>
      <w:bookmarkEnd w:id="8"/>
    </w:p>
    <w:p w:rsidR="00AD20C1" w:rsidRDefault="00AD20C1">
      <w:pPr>
        <w:adjustRightInd w:val="0"/>
        <w:snapToGrid w:val="0"/>
        <w:spacing w:line="360" w:lineRule="auto"/>
        <w:jc w:val="center"/>
        <w:rPr>
          <w:rFonts w:ascii="宋体" w:hAnsi="宋体"/>
          <w:szCs w:val="21"/>
        </w:rPr>
      </w:pP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所有为设备的安装、试运行、质保期内和</w:t>
      </w:r>
      <w:proofErr w:type="gramStart"/>
      <w:r>
        <w:rPr>
          <w:rFonts w:ascii="宋体" w:hAnsi="宋体" w:hint="eastAsia"/>
          <w:szCs w:val="21"/>
        </w:rPr>
        <w:t>质保期</w:t>
      </w:r>
      <w:proofErr w:type="gramEnd"/>
      <w:r>
        <w:rPr>
          <w:rFonts w:ascii="宋体" w:hAnsi="宋体" w:hint="eastAsia"/>
          <w:szCs w:val="21"/>
        </w:rPr>
        <w:t>后1年必备的备件、消耗品，包括专用工具、仪器、仪表等，在设备交货时提供。推迟的交货期将按照设备推迟交货计算。</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2 中标方应提供完整备件手册、备件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号、数量、规格型号、价格表的CD盘，随同设备发货。</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3 中标方应保证所有零部件均有唯一编码，如属外购标准件，要求必须按照原厂家编码执行。</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4 中标方还应进一步提供设备上的所需的备件、易耗品及标准件的货源地，包括润滑油脂。</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5 设备采用的外购、外协件应提供原产地证明及检验合格证书。</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6 如因为中标人提供1年期备件明细不准确，导致招标</w:t>
      </w:r>
      <w:proofErr w:type="gramStart"/>
      <w:r>
        <w:rPr>
          <w:rFonts w:ascii="宋体" w:hAnsi="宋体" w:hint="eastAsia"/>
          <w:szCs w:val="21"/>
        </w:rPr>
        <w:t>人方误采购</w:t>
      </w:r>
      <w:proofErr w:type="gramEnd"/>
      <w:r>
        <w:rPr>
          <w:rFonts w:ascii="宋体" w:hAnsi="宋体" w:hint="eastAsia"/>
          <w:szCs w:val="21"/>
        </w:rPr>
        <w:t>或按明细提供数量不足以满足生产需求，中标人应免费提供相应的备件。</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7 中标人应保证长期以最优惠的价格供给易损件和备件。如果备件发生设计变更，应将变更信息及时通知招标人。</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8 中标人备件价格在设备开始使用的3年内必须维持稳定。</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9 在5年内，因中标人技术升级导致部分备件不能提供时，中标人要免费为用户升级设备。</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11 5年后在备件停止生产后，如果招标人要求，中标人应免费向买方提供备件的蓝图、图纸和规格。</w:t>
      </w:r>
    </w:p>
    <w:p w:rsidR="00AD20C1" w:rsidRDefault="00AD20C1" w:rsidP="00723861">
      <w:pPr>
        <w:pStyle w:val="a0"/>
        <w:adjustRightInd w:val="0"/>
        <w:snapToGrid w:val="0"/>
        <w:spacing w:beforeLines="50" w:before="156" w:line="360" w:lineRule="auto"/>
        <w:rPr>
          <w:rFonts w:ascii="宋体" w:hAnsi="宋体"/>
          <w:szCs w:val="21"/>
        </w:rPr>
      </w:pPr>
    </w:p>
    <w:p w:rsidR="00AD20C1" w:rsidRDefault="00AD20C1">
      <w:pPr>
        <w:adjustRightInd w:val="0"/>
        <w:snapToGrid w:val="0"/>
        <w:spacing w:line="360" w:lineRule="auto"/>
        <w:rPr>
          <w:rFonts w:ascii="宋体" w:hAnsi="宋体"/>
          <w:szCs w:val="21"/>
        </w:rPr>
      </w:pPr>
    </w:p>
    <w:p w:rsidR="00AD20C1" w:rsidRDefault="00AD20C1">
      <w:pPr>
        <w:adjustRightInd w:val="0"/>
        <w:snapToGrid w:val="0"/>
        <w:spacing w:line="360" w:lineRule="auto"/>
        <w:rPr>
          <w:rFonts w:ascii="宋体" w:hAnsi="宋体"/>
          <w:szCs w:val="21"/>
        </w:rPr>
      </w:pPr>
    </w:p>
    <w:p w:rsidR="00AD20C1" w:rsidRDefault="00AD20C1">
      <w:pPr>
        <w:adjustRightInd w:val="0"/>
        <w:snapToGrid w:val="0"/>
        <w:spacing w:line="360" w:lineRule="auto"/>
        <w:rPr>
          <w:rFonts w:ascii="宋体" w:hAnsi="宋体"/>
          <w:szCs w:val="21"/>
        </w:rPr>
      </w:pPr>
    </w:p>
    <w:p w:rsidR="00AD20C1" w:rsidRDefault="00AD20C1">
      <w:pPr>
        <w:adjustRightInd w:val="0"/>
        <w:snapToGrid w:val="0"/>
        <w:spacing w:line="360" w:lineRule="auto"/>
        <w:rPr>
          <w:rFonts w:ascii="宋体" w:hAnsi="宋体"/>
          <w:szCs w:val="21"/>
        </w:rPr>
      </w:pPr>
    </w:p>
    <w:p w:rsidR="00AD20C1" w:rsidRDefault="00AD20C1">
      <w:pPr>
        <w:adjustRightInd w:val="0"/>
        <w:snapToGrid w:val="0"/>
        <w:spacing w:line="360" w:lineRule="auto"/>
        <w:rPr>
          <w:rFonts w:ascii="宋体" w:hAnsi="宋体"/>
          <w:szCs w:val="21"/>
        </w:rPr>
      </w:pPr>
    </w:p>
    <w:p w:rsidR="00AD20C1" w:rsidRDefault="001D1B52">
      <w:pPr>
        <w:pStyle w:val="2TimesNewRoman5020"/>
        <w:jc w:val="center"/>
      </w:pPr>
      <w:r>
        <w:rPr>
          <w:rFonts w:hint="eastAsia"/>
        </w:rPr>
        <w:lastRenderedPageBreak/>
        <w:t>第三节</w:t>
      </w:r>
      <w:r>
        <w:rPr>
          <w:rFonts w:hint="eastAsia"/>
        </w:rPr>
        <w:t xml:space="preserve"> </w:t>
      </w:r>
      <w:r>
        <w:rPr>
          <w:rFonts w:hint="eastAsia"/>
        </w:rPr>
        <w:t>设备出厂前检验</w:t>
      </w:r>
      <w:bookmarkEnd w:id="7"/>
    </w:p>
    <w:p w:rsidR="00AD20C1" w:rsidRDefault="00AD20C1">
      <w:pPr>
        <w:adjustRightInd w:val="0"/>
        <w:snapToGrid w:val="0"/>
        <w:spacing w:line="360" w:lineRule="auto"/>
        <w:jc w:val="center"/>
        <w:rPr>
          <w:rFonts w:ascii="宋体" w:hAnsi="宋体"/>
          <w:szCs w:val="21"/>
        </w:rPr>
      </w:pP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在制造期间招标人的一切监理和质检活动所形成的书面资料均不作为中标人产品质量证明文件。在交货前招标人的质检，既不能免去合同中属于供货</w:t>
      </w:r>
      <w:proofErr w:type="gramStart"/>
      <w:r>
        <w:rPr>
          <w:rFonts w:ascii="宋体" w:hAnsi="宋体" w:hint="eastAsia"/>
          <w:szCs w:val="21"/>
        </w:rPr>
        <w:t>商质量担保期范围</w:t>
      </w:r>
      <w:proofErr w:type="gramEnd"/>
      <w:r>
        <w:rPr>
          <w:rFonts w:ascii="宋体" w:hAnsi="宋体" w:hint="eastAsia"/>
          <w:szCs w:val="21"/>
        </w:rPr>
        <w:t>内的责任，也不能替代设备抵运招标人现场的质量检验。</w:t>
      </w:r>
    </w:p>
    <w:p w:rsidR="00AD20C1" w:rsidRDefault="001D1B52" w:rsidP="00723861">
      <w:pPr>
        <w:adjustRightInd w:val="0"/>
        <w:snapToGrid w:val="0"/>
        <w:spacing w:beforeLines="50" w:before="156" w:line="360" w:lineRule="auto"/>
        <w:rPr>
          <w:rFonts w:ascii="宋体" w:hAnsi="宋体"/>
          <w:szCs w:val="21"/>
        </w:rPr>
      </w:pPr>
      <w:r>
        <w:rPr>
          <w:rFonts w:ascii="宋体" w:hAnsi="宋体" w:hint="eastAsia"/>
          <w:szCs w:val="21"/>
        </w:rPr>
        <w:t>3 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成员发现或提出的问题，双方应积极通过友好协商解决。</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4 设备在出厂前必须进行整体联合试运转，根据试运转时间确定招标人中检时间，联合试运转应在招标人中检人员监督下进行。</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AD20C1" w:rsidRDefault="00AD20C1">
      <w:pPr>
        <w:pStyle w:val="a0"/>
        <w:adjustRightInd w:val="0"/>
        <w:snapToGrid w:val="0"/>
        <w:spacing w:line="360" w:lineRule="auto"/>
        <w:rPr>
          <w:rFonts w:ascii="宋体" w:hAnsi="宋体"/>
          <w:szCs w:val="21"/>
        </w:rPr>
      </w:pPr>
    </w:p>
    <w:p w:rsidR="00AD20C1" w:rsidRDefault="001D1B52">
      <w:pPr>
        <w:pStyle w:val="2TimesNewRoman5020"/>
        <w:jc w:val="center"/>
      </w:pPr>
      <w:r>
        <w:rPr>
          <w:rFonts w:ascii="宋体" w:hAnsi="宋体" w:hint="eastAsia"/>
          <w:szCs w:val="21"/>
        </w:rPr>
        <w:br w:type="page"/>
      </w:r>
      <w:bookmarkStart w:id="9" w:name="_Toc357086145"/>
      <w:r>
        <w:rPr>
          <w:rFonts w:hint="eastAsia"/>
        </w:rPr>
        <w:lastRenderedPageBreak/>
        <w:t>第四节</w:t>
      </w:r>
      <w:r>
        <w:rPr>
          <w:rFonts w:hint="eastAsia"/>
        </w:rPr>
        <w:t xml:space="preserve"> </w:t>
      </w:r>
      <w:r>
        <w:rPr>
          <w:rFonts w:hint="eastAsia"/>
        </w:rPr>
        <w:t>技术服务</w:t>
      </w:r>
      <w:bookmarkEnd w:id="9"/>
    </w:p>
    <w:p w:rsidR="00AD20C1" w:rsidRDefault="00AD20C1">
      <w:pPr>
        <w:adjustRightInd w:val="0"/>
        <w:snapToGrid w:val="0"/>
        <w:spacing w:line="360" w:lineRule="auto"/>
        <w:jc w:val="center"/>
        <w:rPr>
          <w:rFonts w:ascii="宋体" w:hAnsi="宋体"/>
          <w:szCs w:val="21"/>
        </w:rPr>
      </w:pP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AD20C1" w:rsidRDefault="001D1B52" w:rsidP="00723861">
      <w:pPr>
        <w:adjustRightInd w:val="0"/>
        <w:snapToGrid w:val="0"/>
        <w:spacing w:beforeLines="50" w:before="156" w:line="360" w:lineRule="auto"/>
        <w:ind w:firstLine="525"/>
        <w:rPr>
          <w:rFonts w:ascii="宋体" w:hAnsi="宋体"/>
          <w:szCs w:val="21"/>
        </w:rPr>
      </w:pPr>
      <w:r>
        <w:rPr>
          <w:rFonts w:ascii="宋体" w:hAnsi="宋体" w:hint="eastAsia"/>
          <w:szCs w:val="21"/>
        </w:rPr>
        <w:t>——给招标人安装人员提供完整的技术指导。</w:t>
      </w:r>
    </w:p>
    <w:p w:rsidR="00AD20C1" w:rsidRDefault="001D1B52" w:rsidP="00723861">
      <w:pPr>
        <w:adjustRightInd w:val="0"/>
        <w:snapToGrid w:val="0"/>
        <w:spacing w:beforeLines="50" w:before="156" w:line="360" w:lineRule="auto"/>
        <w:ind w:firstLine="525"/>
        <w:rPr>
          <w:rFonts w:ascii="宋体" w:hAnsi="宋体"/>
          <w:szCs w:val="21"/>
        </w:rPr>
      </w:pP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AD20C1" w:rsidRDefault="001D1B52" w:rsidP="00723861">
      <w:pPr>
        <w:adjustRightInd w:val="0"/>
        <w:snapToGrid w:val="0"/>
        <w:spacing w:beforeLines="50" w:before="156" w:line="360" w:lineRule="auto"/>
        <w:ind w:firstLine="525"/>
        <w:rPr>
          <w:rFonts w:ascii="宋体" w:hAnsi="宋体"/>
          <w:szCs w:val="21"/>
        </w:rPr>
      </w:pPr>
      <w:r>
        <w:rPr>
          <w:rFonts w:ascii="宋体" w:hAnsi="宋体" w:hint="eastAsia"/>
          <w:szCs w:val="21"/>
        </w:rPr>
        <w:t>——培训招标人人员。</w:t>
      </w:r>
    </w:p>
    <w:p w:rsidR="00AD20C1" w:rsidRDefault="001D1B52" w:rsidP="00723861">
      <w:pPr>
        <w:adjustRightInd w:val="0"/>
        <w:snapToGrid w:val="0"/>
        <w:spacing w:beforeLines="50" w:before="156" w:line="360" w:lineRule="auto"/>
        <w:ind w:firstLine="525"/>
        <w:rPr>
          <w:rFonts w:ascii="宋体" w:hAnsi="宋体"/>
          <w:szCs w:val="21"/>
        </w:rPr>
      </w:pPr>
      <w:r>
        <w:rPr>
          <w:rFonts w:ascii="宋体" w:hAnsi="宋体" w:hint="eastAsia"/>
          <w:szCs w:val="21"/>
        </w:rPr>
        <w:t>——设备投入使用后提供现场运行技术支持。</w:t>
      </w:r>
    </w:p>
    <w:p w:rsidR="00AD20C1" w:rsidRDefault="001D1B52" w:rsidP="00723861">
      <w:pPr>
        <w:adjustRightInd w:val="0"/>
        <w:snapToGrid w:val="0"/>
        <w:spacing w:beforeLines="50" w:before="156" w:line="360" w:lineRule="auto"/>
        <w:ind w:firstLine="525"/>
        <w:rPr>
          <w:rFonts w:ascii="宋体" w:hAnsi="宋体"/>
          <w:szCs w:val="21"/>
        </w:rPr>
      </w:pPr>
      <w:r>
        <w:rPr>
          <w:rFonts w:ascii="宋体" w:hAnsi="宋体" w:hint="eastAsia"/>
          <w:szCs w:val="21"/>
        </w:rPr>
        <w:t>——质保期内技术服务。</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3 在现场举行由双方参加的会议，对所提供设备进行安装的准备工作进行讨论。</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4 对于安装指导、测试运转、性能测试、试运转和验收，包括招标人操作和维修人员的现场培训,中标人需免费提供。</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5 中标人应提供用于招标人自行培训人员需要使用的相关培训资料。</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6 设备过质保期后，在设备使用寿命内，如招标人需要，中标人应确保服务工程师到现场进行技术服务。</w:t>
      </w: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7 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AD20C1" w:rsidRDefault="001D1B52">
      <w:pPr>
        <w:pStyle w:val="2TimesNewRoman5020"/>
        <w:jc w:val="center"/>
      </w:pPr>
      <w:r>
        <w:rPr>
          <w:rFonts w:ascii="宋体" w:hAnsi="宋体" w:hint="eastAsia"/>
          <w:szCs w:val="21"/>
        </w:rPr>
        <w:br w:type="page"/>
      </w:r>
      <w:bookmarkStart w:id="10" w:name="_Toc357086146"/>
      <w:r>
        <w:rPr>
          <w:rFonts w:hint="eastAsia"/>
        </w:rPr>
        <w:lastRenderedPageBreak/>
        <w:t>第五节</w:t>
      </w:r>
      <w:r>
        <w:rPr>
          <w:rFonts w:hint="eastAsia"/>
        </w:rPr>
        <w:t xml:space="preserve"> </w:t>
      </w:r>
      <w:r>
        <w:rPr>
          <w:rFonts w:hint="eastAsia"/>
        </w:rPr>
        <w:t>安装、检验、调试、试运行及验收</w:t>
      </w:r>
      <w:bookmarkEnd w:id="10"/>
    </w:p>
    <w:p w:rsidR="00AD20C1" w:rsidRDefault="00AD20C1">
      <w:pPr>
        <w:adjustRightInd w:val="0"/>
        <w:snapToGrid w:val="0"/>
        <w:spacing w:line="360" w:lineRule="auto"/>
        <w:jc w:val="center"/>
        <w:rPr>
          <w:rFonts w:ascii="宋体" w:hAnsi="宋体"/>
          <w:szCs w:val="21"/>
        </w:rPr>
      </w:pPr>
    </w:p>
    <w:p w:rsidR="00AD20C1" w:rsidRDefault="001D1B52" w:rsidP="00723861">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在该附录中：</w:t>
      </w:r>
    </w:p>
    <w:p w:rsidR="00AD20C1" w:rsidRDefault="001D1B52" w:rsidP="00723861">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AD20C1" w:rsidRDefault="001D1B52" w:rsidP="00723861">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试运转：即为在空载条件下测试该设备。</w:t>
      </w:r>
    </w:p>
    <w:p w:rsidR="00AD20C1" w:rsidRDefault="001D1B52" w:rsidP="00723861">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AD20C1" w:rsidRDefault="001D1B52" w:rsidP="00723861">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试运行：即为设备按照合同要求性能投入运转。</w:t>
      </w:r>
    </w:p>
    <w:p w:rsidR="00AD20C1" w:rsidRDefault="001D1B52" w:rsidP="00723861">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2 设备到货应随机提供出厂验收报告。</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AD20C1" w:rsidRDefault="00AD20C1">
      <w:pPr>
        <w:adjustRightInd w:val="0"/>
        <w:snapToGrid w:val="0"/>
        <w:spacing w:line="360" w:lineRule="auto"/>
        <w:rPr>
          <w:rFonts w:ascii="宋体" w:hAnsi="宋体"/>
          <w:szCs w:val="21"/>
        </w:rPr>
      </w:pPr>
    </w:p>
    <w:p w:rsidR="00AD20C1" w:rsidRDefault="001D1B52">
      <w:pPr>
        <w:pStyle w:val="2TimesNewRoman5020"/>
        <w:jc w:val="center"/>
      </w:pPr>
      <w:r>
        <w:rPr>
          <w:rFonts w:ascii="宋体" w:hAnsi="宋体" w:hint="eastAsia"/>
          <w:szCs w:val="21"/>
        </w:rPr>
        <w:br w:type="page"/>
      </w:r>
      <w:bookmarkStart w:id="11" w:name="_Toc357086147"/>
      <w:r>
        <w:rPr>
          <w:rFonts w:hint="eastAsia"/>
        </w:rPr>
        <w:lastRenderedPageBreak/>
        <w:t>第六节</w:t>
      </w:r>
      <w:r>
        <w:rPr>
          <w:rFonts w:hint="eastAsia"/>
        </w:rPr>
        <w:t xml:space="preserve"> </w:t>
      </w:r>
      <w:r>
        <w:rPr>
          <w:rFonts w:hint="eastAsia"/>
        </w:rPr>
        <w:t>质量保证</w:t>
      </w:r>
      <w:bookmarkEnd w:id="11"/>
    </w:p>
    <w:p w:rsidR="00AD20C1" w:rsidRDefault="00AD20C1">
      <w:pPr>
        <w:adjustRightInd w:val="0"/>
        <w:snapToGrid w:val="0"/>
        <w:spacing w:line="360" w:lineRule="auto"/>
        <w:jc w:val="center"/>
        <w:rPr>
          <w:rFonts w:ascii="宋体" w:hAnsi="宋体"/>
          <w:szCs w:val="21"/>
        </w:rPr>
      </w:pP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1 质保期应为最终验收合格后12个月。对由于设计或质量问题而引起的设备故障，中标方应进一步对此负责。专用合同条款对质保有特殊规定的从其规定。</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2 中标方应有质保期内的维修服务承诺，无偿更换零配件、部件承诺。</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3 中标方应有对设备大修周期、使用寿命及各主要部件的寿命承诺。</w:t>
      </w:r>
    </w:p>
    <w:p w:rsidR="00AD20C1" w:rsidRDefault="00AD20C1">
      <w:pPr>
        <w:pStyle w:val="10"/>
        <w:adjustRightInd w:val="0"/>
        <w:snapToGrid w:val="0"/>
        <w:spacing w:line="360" w:lineRule="auto"/>
        <w:ind w:leftChars="202" w:left="386" w:firstLineChars="0" w:hanging="2"/>
        <w:rPr>
          <w:rFonts w:ascii="宋体" w:hAnsi="宋体"/>
          <w:szCs w:val="21"/>
        </w:rPr>
      </w:pPr>
    </w:p>
    <w:p w:rsidR="00AD20C1" w:rsidRDefault="00AD20C1">
      <w:pPr>
        <w:adjustRightInd w:val="0"/>
        <w:snapToGrid w:val="0"/>
        <w:spacing w:line="360" w:lineRule="auto"/>
        <w:rPr>
          <w:rFonts w:ascii="宋体" w:hAnsi="宋体"/>
          <w:szCs w:val="21"/>
        </w:rPr>
      </w:pPr>
    </w:p>
    <w:p w:rsidR="00AD20C1" w:rsidRDefault="001D1B52">
      <w:pPr>
        <w:pStyle w:val="2TimesNewRoman5020"/>
        <w:jc w:val="center"/>
      </w:pPr>
      <w:r>
        <w:rPr>
          <w:rFonts w:ascii="宋体" w:hAnsi="宋体" w:hint="eastAsia"/>
          <w:szCs w:val="21"/>
        </w:rPr>
        <w:br w:type="page"/>
      </w:r>
      <w:bookmarkStart w:id="12" w:name="_Toc357086148"/>
      <w:r>
        <w:rPr>
          <w:rFonts w:hint="eastAsia"/>
        </w:rPr>
        <w:lastRenderedPageBreak/>
        <w:t>第七节</w:t>
      </w:r>
      <w:r>
        <w:rPr>
          <w:rFonts w:hint="eastAsia"/>
        </w:rPr>
        <w:t xml:space="preserve"> </w:t>
      </w:r>
      <w:r>
        <w:rPr>
          <w:rFonts w:hint="eastAsia"/>
        </w:rPr>
        <w:t>技术资料和图纸</w:t>
      </w:r>
      <w:bookmarkEnd w:id="12"/>
    </w:p>
    <w:p w:rsidR="00AD20C1" w:rsidRDefault="00AD20C1" w:rsidP="00723861">
      <w:pPr>
        <w:adjustRightInd w:val="0"/>
        <w:snapToGrid w:val="0"/>
        <w:spacing w:beforeLines="50" w:before="156" w:line="360" w:lineRule="auto"/>
        <w:ind w:left="256" w:hangingChars="135" w:hanging="256"/>
        <w:rPr>
          <w:rFonts w:ascii="宋体" w:hAnsi="宋体"/>
          <w:szCs w:val="21"/>
        </w:rPr>
      </w:pP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宋体" w:hAnsi="宋体" w:hint="eastAsia"/>
          <w:szCs w:val="21"/>
        </w:rPr>
        <w:t>号或件号</w:t>
      </w:r>
      <w:proofErr w:type="gramEnd"/>
      <w:r>
        <w:rPr>
          <w:rFonts w:ascii="宋体" w:hAnsi="宋体" w:hint="eastAsia"/>
          <w:szCs w:val="21"/>
        </w:rPr>
        <w:t>等唯一标识号，以便于招标人维护和采购备件。所有外协件的件号必须提供制造商原始件号。所有提供的技术资料手册封面应标</w:t>
      </w:r>
      <w:proofErr w:type="gramStart"/>
      <w:r>
        <w:rPr>
          <w:rFonts w:ascii="宋体" w:hAnsi="宋体" w:hint="eastAsia"/>
          <w:szCs w:val="21"/>
        </w:rPr>
        <w:t>明合同</w:t>
      </w:r>
      <w:proofErr w:type="gramEnd"/>
      <w:r>
        <w:rPr>
          <w:rFonts w:ascii="宋体" w:hAnsi="宋体" w:hint="eastAsia"/>
          <w:szCs w:val="21"/>
        </w:rPr>
        <w:t>号、设备系列号。</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2 中标人按规定给招标人每台（套）设备提供</w:t>
      </w:r>
      <w:r>
        <w:rPr>
          <w:rFonts w:ascii="宋体" w:hAnsi="宋体" w:hint="eastAsia"/>
          <w:szCs w:val="21"/>
          <w:u w:val="single"/>
        </w:rPr>
        <w:t xml:space="preserve"> 3  </w:t>
      </w:r>
      <w:r>
        <w:rPr>
          <w:rFonts w:ascii="宋体" w:hAnsi="宋体" w:hint="eastAsia"/>
          <w:szCs w:val="21"/>
        </w:rPr>
        <w:t>份技术文件和图纸的副本。其中两份副本包括1份光盘文件将在设备发货前的14天，以特快专递方式寄送给招标人，其他所要求的成套技术文件和图纸将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4 中标人有义务对该设备的控制软件、管理软件进行免费升级换代。</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5 中标人定期对设备进行回访，并对用户提出的问题进行解决。</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6 中标人要提供下列相关的技术资料及图纸：</w:t>
      </w:r>
    </w:p>
    <w:p w:rsidR="00AD20C1" w:rsidRDefault="001D1B52" w:rsidP="00723861">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总图及安装基础图</w:t>
      </w:r>
    </w:p>
    <w:p w:rsidR="00AD20C1" w:rsidRDefault="001D1B52" w:rsidP="00723861">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制造标准、防爆标准</w:t>
      </w:r>
    </w:p>
    <w:p w:rsidR="00AD20C1" w:rsidRDefault="001D1B52" w:rsidP="00723861">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完整的技术特征及说明书</w:t>
      </w:r>
    </w:p>
    <w:p w:rsidR="00AD20C1" w:rsidRDefault="001D1B52" w:rsidP="00723861">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全部机电图纸、材料清册、所有设备、元件、部件型号、规格、特性曲线、产品检验合格证及出厂日期。</w:t>
      </w:r>
    </w:p>
    <w:p w:rsidR="00AD20C1" w:rsidRDefault="001D1B52" w:rsidP="00723861">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7 技术资料与设备同属合同供货范围，如不能按照上述条款交货，将按照推迟合同交货期执行。</w:t>
      </w:r>
    </w:p>
    <w:p w:rsidR="00AD20C1" w:rsidRDefault="001D1B52">
      <w:pPr>
        <w:pStyle w:val="2TimesNewRoman5020"/>
        <w:jc w:val="center"/>
      </w:pPr>
      <w:r>
        <w:rPr>
          <w:rFonts w:ascii="宋体" w:hAnsi="宋体" w:hint="eastAsia"/>
          <w:szCs w:val="21"/>
        </w:rPr>
        <w:br w:type="page"/>
      </w:r>
      <w:bookmarkStart w:id="13" w:name="_Toc357086149"/>
      <w:r>
        <w:rPr>
          <w:rFonts w:hint="eastAsia"/>
        </w:rPr>
        <w:lastRenderedPageBreak/>
        <w:t>第八节</w:t>
      </w:r>
      <w:r>
        <w:rPr>
          <w:rFonts w:hint="eastAsia"/>
        </w:rPr>
        <w:t xml:space="preserve"> </w:t>
      </w:r>
      <w:r>
        <w:rPr>
          <w:rFonts w:hint="eastAsia"/>
        </w:rPr>
        <w:t>标准</w:t>
      </w:r>
      <w:bookmarkEnd w:id="13"/>
    </w:p>
    <w:p w:rsidR="00AD20C1" w:rsidRDefault="001D1B52" w:rsidP="00723861">
      <w:pPr>
        <w:widowControl w:val="0"/>
        <w:adjustRightInd w:val="0"/>
        <w:snapToGrid w:val="0"/>
        <w:spacing w:beforeLines="50" w:before="156" w:line="360" w:lineRule="auto"/>
        <w:ind w:left="315" w:hangingChars="150" w:hanging="315"/>
        <w:rPr>
          <w:rFonts w:ascii="宋体" w:hAnsi="宋体"/>
          <w:spacing w:val="0"/>
          <w:kern w:val="2"/>
          <w:sz w:val="21"/>
          <w:szCs w:val="21"/>
        </w:rPr>
      </w:pPr>
      <w:r>
        <w:rPr>
          <w:rFonts w:ascii="宋体" w:hAnsi="宋体"/>
          <w:spacing w:val="0"/>
          <w:kern w:val="2"/>
          <w:sz w:val="21"/>
          <w:szCs w:val="21"/>
        </w:rPr>
        <w:t>1所供应的货物将按下列标准（推荐）进行设计和制造</w:t>
      </w:r>
    </w:p>
    <w:p w:rsidR="00AD20C1" w:rsidRDefault="001D1B52" w:rsidP="00723861">
      <w:pPr>
        <w:widowControl w:val="0"/>
        <w:adjustRightInd w:val="0"/>
        <w:snapToGrid w:val="0"/>
        <w:spacing w:beforeLines="50" w:before="156"/>
        <w:ind w:firstLineChars="200" w:firstLine="420"/>
        <w:rPr>
          <w:rFonts w:ascii="宋体" w:hAnsi="宋体"/>
          <w:spacing w:val="0"/>
          <w:kern w:val="2"/>
          <w:sz w:val="21"/>
          <w:szCs w:val="21"/>
        </w:rPr>
      </w:pPr>
      <w:r>
        <w:rPr>
          <w:rFonts w:ascii="宋体" w:hAnsi="宋体"/>
          <w:spacing w:val="0"/>
          <w:kern w:val="2"/>
          <w:sz w:val="21"/>
          <w:szCs w:val="21"/>
        </w:rPr>
        <w:t>Q/320300</w:t>
      </w:r>
      <w:r>
        <w:rPr>
          <w:rFonts w:ascii="宋体" w:hAnsi="宋体" w:hint="eastAsia"/>
          <w:spacing w:val="0"/>
          <w:kern w:val="2"/>
          <w:sz w:val="21"/>
          <w:szCs w:val="21"/>
        </w:rPr>
        <w:t>JKA</w:t>
      </w:r>
      <w:r>
        <w:rPr>
          <w:rFonts w:ascii="宋体" w:hAnsi="宋体"/>
          <w:spacing w:val="0"/>
          <w:kern w:val="2"/>
          <w:sz w:val="21"/>
          <w:szCs w:val="21"/>
        </w:rPr>
        <w:t>14-20</w:t>
      </w:r>
      <w:r>
        <w:rPr>
          <w:rFonts w:ascii="宋体" w:hAnsi="宋体" w:hint="eastAsia"/>
          <w:spacing w:val="0"/>
          <w:kern w:val="2"/>
          <w:sz w:val="21"/>
          <w:szCs w:val="21"/>
        </w:rPr>
        <w:t>08</w:t>
      </w:r>
    </w:p>
    <w:p w:rsidR="00AD20C1" w:rsidRDefault="001D1B52">
      <w:pPr>
        <w:pStyle w:val="ordinary-output"/>
        <w:shd w:val="clear" w:color="auto" w:fill="FFFFFF"/>
        <w:spacing w:line="240" w:lineRule="auto"/>
        <w:ind w:firstLineChars="200" w:firstLine="420"/>
        <w:rPr>
          <w:kern w:val="2"/>
        </w:rPr>
      </w:pPr>
      <w:r>
        <w:rPr>
          <w:rFonts w:hint="eastAsia"/>
          <w:kern w:val="2"/>
        </w:rPr>
        <w:t>类似或高于上述标准的货物原产国的国家标准或其它目前使用的国家标准。</w:t>
      </w:r>
    </w:p>
    <w:p w:rsidR="00AD20C1" w:rsidRDefault="001D1B52">
      <w:pPr>
        <w:pStyle w:val="ordinary-output"/>
        <w:shd w:val="clear" w:color="auto" w:fill="FFFFFF"/>
        <w:spacing w:line="240" w:lineRule="auto"/>
        <w:ind w:firstLineChars="200" w:firstLine="420"/>
        <w:rPr>
          <w:kern w:val="2"/>
        </w:rPr>
      </w:pPr>
      <w:r>
        <w:rPr>
          <w:kern w:val="2"/>
        </w:rPr>
        <w:t>上述标准均应为</w:t>
      </w:r>
      <w:r>
        <w:rPr>
          <w:rFonts w:hint="eastAsia"/>
          <w:kern w:val="2"/>
        </w:rPr>
        <w:t>投</w:t>
      </w:r>
      <w:r>
        <w:rPr>
          <w:kern w:val="2"/>
        </w:rPr>
        <w:t>标截止日时的最新有效版</w:t>
      </w:r>
      <w:r>
        <w:rPr>
          <w:rFonts w:hint="eastAsia"/>
          <w:kern w:val="2"/>
        </w:rPr>
        <w:t>。</w:t>
      </w:r>
    </w:p>
    <w:p w:rsidR="00AD20C1" w:rsidRDefault="001D1B52">
      <w:pPr>
        <w:pStyle w:val="ordinary-output"/>
        <w:shd w:val="clear" w:color="auto" w:fill="FFFFFF"/>
        <w:spacing w:line="240" w:lineRule="auto"/>
        <w:ind w:firstLineChars="200" w:firstLine="420"/>
        <w:rPr>
          <w:kern w:val="2"/>
        </w:rPr>
      </w:pPr>
      <w:r>
        <w:rPr>
          <w:kern w:val="2"/>
        </w:rPr>
        <w:t>若货物原产国的国家标准或目前使用的企业标准高于上述标准，同样适用。</w:t>
      </w:r>
    </w:p>
    <w:p w:rsidR="00AD20C1" w:rsidRDefault="00AD20C1">
      <w:pPr>
        <w:pStyle w:val="ordinary-output"/>
        <w:shd w:val="clear" w:color="auto" w:fill="FFFFFF"/>
        <w:spacing w:line="240" w:lineRule="auto"/>
        <w:rPr>
          <w:rFonts w:cs="Times New Roman"/>
          <w:color w:val="auto"/>
          <w:kern w:val="2"/>
        </w:rPr>
      </w:pPr>
    </w:p>
    <w:sectPr w:rsidR="00AD20C1" w:rsidSect="00AD20C1">
      <w:headerReference w:type="default" r:id="rId9"/>
      <w:footerReference w:type="default" r:id="rId10"/>
      <w:footerReference w:type="first" r:id="rId11"/>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85E" w:rsidRDefault="001B485E" w:rsidP="00AD20C1">
      <w:r>
        <w:separator/>
      </w:r>
    </w:p>
  </w:endnote>
  <w:endnote w:type="continuationSeparator" w:id="0">
    <w:p w:rsidR="001B485E" w:rsidRDefault="001B485E" w:rsidP="00AD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Lucida Grande">
    <w:altName w:val="宋体"/>
    <w:charset w:val="01"/>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C1" w:rsidRDefault="001D1B52">
    <w:pPr>
      <w:pStyle w:val="a7"/>
      <w:jc w:val="center"/>
    </w:pPr>
    <w:r>
      <w:rPr>
        <w:rFonts w:hint="eastAsia"/>
        <w:szCs w:val="21"/>
      </w:rPr>
      <w:t>第</w:t>
    </w:r>
    <w:r>
      <w:rPr>
        <w:rFonts w:hint="eastAsia"/>
        <w:szCs w:val="21"/>
      </w:rPr>
      <w:t xml:space="preserve"> </w:t>
    </w:r>
    <w:r w:rsidR="004B2157">
      <w:rPr>
        <w:szCs w:val="21"/>
      </w:rPr>
      <w:fldChar w:fldCharType="begin"/>
    </w:r>
    <w:r>
      <w:rPr>
        <w:szCs w:val="21"/>
      </w:rPr>
      <w:instrText xml:space="preserve"> PAGE </w:instrText>
    </w:r>
    <w:r w:rsidR="004B2157">
      <w:rPr>
        <w:szCs w:val="21"/>
      </w:rPr>
      <w:fldChar w:fldCharType="separate"/>
    </w:r>
    <w:r w:rsidR="00723861">
      <w:rPr>
        <w:noProof/>
        <w:szCs w:val="21"/>
      </w:rPr>
      <w:t>5</w:t>
    </w:r>
    <w:r w:rsidR="004B2157">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4B2157">
      <w:rPr>
        <w:szCs w:val="21"/>
      </w:rPr>
      <w:fldChar w:fldCharType="begin"/>
    </w:r>
    <w:r>
      <w:rPr>
        <w:szCs w:val="21"/>
      </w:rPr>
      <w:instrText xml:space="preserve"> NUMPAGES </w:instrText>
    </w:r>
    <w:r w:rsidR="004B2157">
      <w:rPr>
        <w:szCs w:val="21"/>
      </w:rPr>
      <w:fldChar w:fldCharType="separate"/>
    </w:r>
    <w:r w:rsidR="00723861">
      <w:rPr>
        <w:noProof/>
        <w:szCs w:val="21"/>
      </w:rPr>
      <w:t>12</w:t>
    </w:r>
    <w:r w:rsidR="004B2157">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C1" w:rsidRDefault="00AD20C1">
    <w:pPr>
      <w:pStyle w:val="a7"/>
      <w:jc w:val="center"/>
      <w:rPr>
        <w:szCs w:val="21"/>
      </w:rPr>
    </w:pPr>
  </w:p>
  <w:p w:rsidR="00AD20C1" w:rsidRDefault="001D1B52">
    <w:pPr>
      <w:pStyle w:val="a7"/>
      <w:jc w:val="center"/>
    </w:pPr>
    <w:r>
      <w:rPr>
        <w:rFonts w:hint="eastAsia"/>
        <w:szCs w:val="21"/>
      </w:rPr>
      <w:t>第</w:t>
    </w:r>
    <w:r>
      <w:rPr>
        <w:rFonts w:hint="eastAsia"/>
        <w:szCs w:val="21"/>
      </w:rPr>
      <w:t xml:space="preserve"> </w:t>
    </w:r>
    <w:r w:rsidR="004B2157">
      <w:rPr>
        <w:szCs w:val="21"/>
      </w:rPr>
      <w:fldChar w:fldCharType="begin"/>
    </w:r>
    <w:r>
      <w:rPr>
        <w:szCs w:val="21"/>
      </w:rPr>
      <w:instrText xml:space="preserve"> PAGE </w:instrText>
    </w:r>
    <w:r w:rsidR="004B2157">
      <w:rPr>
        <w:szCs w:val="21"/>
      </w:rPr>
      <w:fldChar w:fldCharType="separate"/>
    </w:r>
    <w:r w:rsidR="00723861">
      <w:rPr>
        <w:noProof/>
        <w:szCs w:val="21"/>
      </w:rPr>
      <w:t>1</w:t>
    </w:r>
    <w:r w:rsidR="004B2157">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4B2157">
      <w:rPr>
        <w:szCs w:val="21"/>
      </w:rPr>
      <w:fldChar w:fldCharType="begin"/>
    </w:r>
    <w:r>
      <w:rPr>
        <w:szCs w:val="21"/>
      </w:rPr>
      <w:instrText xml:space="preserve"> NUMPAGES </w:instrText>
    </w:r>
    <w:r w:rsidR="004B2157">
      <w:rPr>
        <w:szCs w:val="21"/>
      </w:rPr>
      <w:fldChar w:fldCharType="separate"/>
    </w:r>
    <w:r w:rsidR="00723861">
      <w:rPr>
        <w:noProof/>
        <w:szCs w:val="21"/>
      </w:rPr>
      <w:t>12</w:t>
    </w:r>
    <w:r w:rsidR="004B2157">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85E" w:rsidRDefault="001B485E" w:rsidP="00AD20C1">
      <w:r>
        <w:separator/>
      </w:r>
    </w:p>
  </w:footnote>
  <w:footnote w:type="continuationSeparator" w:id="0">
    <w:p w:rsidR="001B485E" w:rsidRDefault="001B485E" w:rsidP="00AD2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C1" w:rsidRDefault="00AD20C1">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9FCCC"/>
    <w:multiLevelType w:val="singleLevel"/>
    <w:tmpl w:val="52C9FCC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9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45517"/>
    <w:rsid w:val="00172A27"/>
    <w:rsid w:val="001B485E"/>
    <w:rsid w:val="001D1B52"/>
    <w:rsid w:val="00204AA0"/>
    <w:rsid w:val="002C6C5B"/>
    <w:rsid w:val="002E3432"/>
    <w:rsid w:val="00334728"/>
    <w:rsid w:val="00337C24"/>
    <w:rsid w:val="00343060"/>
    <w:rsid w:val="0035687A"/>
    <w:rsid w:val="00361DD4"/>
    <w:rsid w:val="003B54DD"/>
    <w:rsid w:val="00465AF9"/>
    <w:rsid w:val="004866E8"/>
    <w:rsid w:val="0049764D"/>
    <w:rsid w:val="004B2157"/>
    <w:rsid w:val="004E5CF4"/>
    <w:rsid w:val="004E5EE9"/>
    <w:rsid w:val="00525F06"/>
    <w:rsid w:val="00576717"/>
    <w:rsid w:val="0059206C"/>
    <w:rsid w:val="005C4CBC"/>
    <w:rsid w:val="005D7203"/>
    <w:rsid w:val="00600E15"/>
    <w:rsid w:val="0062510A"/>
    <w:rsid w:val="00685D3E"/>
    <w:rsid w:val="006D3E7A"/>
    <w:rsid w:val="007165AB"/>
    <w:rsid w:val="00723861"/>
    <w:rsid w:val="00867A33"/>
    <w:rsid w:val="008A4EEE"/>
    <w:rsid w:val="00925DC4"/>
    <w:rsid w:val="009B474A"/>
    <w:rsid w:val="00A06C3D"/>
    <w:rsid w:val="00AB1235"/>
    <w:rsid w:val="00AD20C1"/>
    <w:rsid w:val="00AF47A4"/>
    <w:rsid w:val="00B637FD"/>
    <w:rsid w:val="00BF0430"/>
    <w:rsid w:val="00BF6FE7"/>
    <w:rsid w:val="00C45300"/>
    <w:rsid w:val="00CB2D14"/>
    <w:rsid w:val="00DE7E34"/>
    <w:rsid w:val="00DF412E"/>
    <w:rsid w:val="00EB2C3D"/>
    <w:rsid w:val="00ED32E1"/>
    <w:rsid w:val="00EE3E1C"/>
    <w:rsid w:val="00EE6163"/>
    <w:rsid w:val="00EF0774"/>
    <w:rsid w:val="00EF6340"/>
    <w:rsid w:val="00F0191E"/>
    <w:rsid w:val="00F74A40"/>
    <w:rsid w:val="00FA4714"/>
    <w:rsid w:val="120E2456"/>
    <w:rsid w:val="281271CA"/>
    <w:rsid w:val="4D9001CC"/>
    <w:rsid w:val="51ED7022"/>
    <w:rsid w:val="55CE3F54"/>
    <w:rsid w:val="72280780"/>
    <w:rsid w:val="7C635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qFormat="1"/>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0C1"/>
    <w:pPr>
      <w:jc w:val="both"/>
    </w:pPr>
    <w:rPr>
      <w:rFonts w:ascii="Arial" w:hAnsi="Arial"/>
      <w:spacing w:val="-5"/>
    </w:rPr>
  </w:style>
  <w:style w:type="paragraph" w:styleId="1">
    <w:name w:val="heading 1"/>
    <w:basedOn w:val="a"/>
    <w:next w:val="a"/>
    <w:link w:val="1Char"/>
    <w:qFormat/>
    <w:rsid w:val="00AD20C1"/>
    <w:pPr>
      <w:keepNext/>
      <w:keepLines/>
      <w:spacing w:after="220" w:line="220" w:lineRule="atLeast"/>
      <w:jc w:val="left"/>
      <w:outlineLvl w:val="0"/>
    </w:pPr>
    <w:rPr>
      <w:rFonts w:ascii="Arial Black" w:hAnsi="Arial Black"/>
      <w:spacing w:val="-10"/>
      <w:kern w:val="20"/>
    </w:rPr>
  </w:style>
  <w:style w:type="paragraph" w:styleId="2">
    <w:name w:val="heading 2"/>
    <w:basedOn w:val="a"/>
    <w:next w:val="a0"/>
    <w:link w:val="2Char"/>
    <w:qFormat/>
    <w:rsid w:val="00AD20C1"/>
    <w:pPr>
      <w:keepNext/>
      <w:keepLines/>
      <w:spacing w:line="220" w:lineRule="atLeast"/>
      <w:jc w:val="left"/>
      <w:outlineLvl w:val="1"/>
    </w:pPr>
    <w:rPr>
      <w:rFonts w:ascii="Arial Black" w:hAnsi="Arial Black"/>
      <w:spacing w:val="-10"/>
      <w:kern w:val="20"/>
      <w:sz w:val="18"/>
    </w:rPr>
  </w:style>
  <w:style w:type="paragraph" w:styleId="3">
    <w:name w:val="heading 3"/>
    <w:basedOn w:val="a"/>
    <w:next w:val="a0"/>
    <w:link w:val="3Char"/>
    <w:qFormat/>
    <w:rsid w:val="00AD20C1"/>
    <w:pPr>
      <w:keepNext/>
      <w:keepLines/>
      <w:spacing w:after="220" w:line="220" w:lineRule="atLeast"/>
      <w:jc w:val="left"/>
      <w:outlineLvl w:val="2"/>
    </w:pPr>
    <w:rPr>
      <w:spacing w:val="-10"/>
      <w:kern w:val="20"/>
      <w:sz w:val="22"/>
    </w:rPr>
  </w:style>
  <w:style w:type="paragraph" w:styleId="4">
    <w:name w:val="heading 4"/>
    <w:basedOn w:val="a"/>
    <w:next w:val="a0"/>
    <w:link w:val="4Char"/>
    <w:qFormat/>
    <w:rsid w:val="00AD20C1"/>
    <w:pPr>
      <w:keepNext/>
      <w:keepLines/>
      <w:spacing w:line="220" w:lineRule="atLeast"/>
      <w:ind w:left="360"/>
      <w:outlineLvl w:val="3"/>
    </w:pPr>
    <w:rPr>
      <w:rFonts w:ascii="Arial Black" w:hAnsi="Arial Black"/>
      <w:kern w:val="20"/>
      <w:sz w:val="18"/>
    </w:rPr>
  </w:style>
  <w:style w:type="paragraph" w:styleId="5">
    <w:name w:val="heading 5"/>
    <w:basedOn w:val="a"/>
    <w:next w:val="a0"/>
    <w:link w:val="5Char"/>
    <w:qFormat/>
    <w:rsid w:val="00AD20C1"/>
    <w:pPr>
      <w:keepNext/>
      <w:keepLines/>
      <w:spacing w:line="220" w:lineRule="atLeast"/>
      <w:ind w:left="720"/>
      <w:outlineLvl w:val="4"/>
    </w:pPr>
    <w:rPr>
      <w:rFonts w:ascii="Arial Black" w:hAnsi="Arial Black"/>
      <w:kern w:val="20"/>
      <w:sz w:val="18"/>
    </w:rPr>
  </w:style>
  <w:style w:type="paragraph" w:styleId="6">
    <w:name w:val="heading 6"/>
    <w:basedOn w:val="a"/>
    <w:next w:val="a0"/>
    <w:link w:val="6Char"/>
    <w:qFormat/>
    <w:rsid w:val="00AD20C1"/>
    <w:pPr>
      <w:keepNext/>
      <w:keepLines/>
      <w:spacing w:line="220" w:lineRule="atLeast"/>
      <w:ind w:left="1080"/>
      <w:outlineLvl w:val="5"/>
    </w:pPr>
    <w:rPr>
      <w:rFonts w:ascii="Arial Black" w:hAnsi="Arial Black"/>
      <w:kern w:val="20"/>
      <w:sz w:val="18"/>
    </w:rPr>
  </w:style>
  <w:style w:type="paragraph" w:styleId="7">
    <w:name w:val="heading 7"/>
    <w:basedOn w:val="a"/>
    <w:next w:val="a0"/>
    <w:link w:val="7Char"/>
    <w:qFormat/>
    <w:rsid w:val="00AD20C1"/>
    <w:pPr>
      <w:keepNext/>
      <w:keepLines/>
      <w:spacing w:line="220" w:lineRule="atLeast"/>
      <w:ind w:left="1440"/>
      <w:outlineLvl w:val="6"/>
    </w:pPr>
    <w:rPr>
      <w:rFonts w:ascii="Arial Black" w:hAnsi="Arial Black"/>
      <w:kern w:val="20"/>
      <w:sz w:val="18"/>
    </w:rPr>
  </w:style>
  <w:style w:type="paragraph" w:styleId="8">
    <w:name w:val="heading 8"/>
    <w:basedOn w:val="a"/>
    <w:next w:val="a0"/>
    <w:link w:val="8Char"/>
    <w:qFormat/>
    <w:rsid w:val="00AD20C1"/>
    <w:pPr>
      <w:keepNext/>
      <w:keepLines/>
      <w:spacing w:line="220" w:lineRule="atLeast"/>
      <w:ind w:left="1800"/>
      <w:outlineLvl w:val="7"/>
    </w:pPr>
    <w:rPr>
      <w:rFonts w:ascii="Arial Black" w:hAnsi="Arial Black"/>
      <w:kern w:val="20"/>
      <w:sz w:val="18"/>
    </w:rPr>
  </w:style>
  <w:style w:type="paragraph" w:styleId="9">
    <w:name w:val="heading 9"/>
    <w:basedOn w:val="a"/>
    <w:next w:val="a0"/>
    <w:link w:val="9Char"/>
    <w:qFormat/>
    <w:rsid w:val="00AD20C1"/>
    <w:pPr>
      <w:keepNext/>
      <w:keepLines/>
      <w:spacing w:line="220" w:lineRule="atLeast"/>
      <w:ind w:left="2160"/>
      <w:outlineLvl w:val="8"/>
    </w:pPr>
    <w:rPr>
      <w:rFonts w:ascii="Arial Black" w:hAnsi="Arial Black"/>
      <w:kern w:val="20"/>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AD20C1"/>
    <w:pPr>
      <w:spacing w:line="500" w:lineRule="exact"/>
    </w:pPr>
  </w:style>
  <w:style w:type="paragraph" w:styleId="a4">
    <w:name w:val="caption"/>
    <w:basedOn w:val="a"/>
    <w:next w:val="a0"/>
    <w:qFormat/>
    <w:rsid w:val="00AD20C1"/>
    <w:pPr>
      <w:keepNext/>
    </w:pPr>
    <w:rPr>
      <w:sz w:val="16"/>
    </w:rPr>
  </w:style>
  <w:style w:type="paragraph" w:styleId="a5">
    <w:name w:val="Plain Text"/>
    <w:basedOn w:val="a"/>
    <w:link w:val="Char0"/>
    <w:qFormat/>
    <w:rsid w:val="00AD20C1"/>
    <w:pPr>
      <w:widowControl w:val="0"/>
    </w:pPr>
    <w:rPr>
      <w:rFonts w:ascii="宋体" w:hAnsi="Courier New"/>
      <w:spacing w:val="0"/>
      <w:kern w:val="2"/>
      <w:sz w:val="21"/>
    </w:rPr>
  </w:style>
  <w:style w:type="paragraph" w:styleId="a6">
    <w:name w:val="Balloon Text"/>
    <w:basedOn w:val="a"/>
    <w:link w:val="Char1"/>
    <w:qFormat/>
    <w:rsid w:val="00AD20C1"/>
    <w:rPr>
      <w:sz w:val="18"/>
      <w:szCs w:val="18"/>
    </w:rPr>
  </w:style>
  <w:style w:type="paragraph" w:styleId="a7">
    <w:name w:val="footer"/>
    <w:basedOn w:val="a"/>
    <w:link w:val="Char2"/>
    <w:qFormat/>
    <w:rsid w:val="00AD20C1"/>
    <w:pPr>
      <w:tabs>
        <w:tab w:val="center" w:pos="4153"/>
        <w:tab w:val="right" w:pos="8306"/>
      </w:tabs>
      <w:snapToGrid w:val="0"/>
      <w:jc w:val="left"/>
    </w:pPr>
    <w:rPr>
      <w:sz w:val="18"/>
      <w:szCs w:val="18"/>
    </w:rPr>
  </w:style>
  <w:style w:type="paragraph" w:styleId="a8">
    <w:name w:val="header"/>
    <w:basedOn w:val="a"/>
    <w:link w:val="Char3"/>
    <w:qFormat/>
    <w:rsid w:val="00AD20C1"/>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4"/>
    <w:qFormat/>
    <w:rsid w:val="00AD20C1"/>
    <w:pPr>
      <w:widowControl w:val="0"/>
      <w:snapToGrid w:val="0"/>
      <w:jc w:val="left"/>
    </w:pPr>
    <w:rPr>
      <w:rFonts w:ascii="Times New Roman" w:hAnsi="Times New Roman"/>
      <w:spacing w:val="0"/>
      <w:kern w:val="2"/>
      <w:sz w:val="18"/>
      <w:szCs w:val="18"/>
    </w:rPr>
  </w:style>
  <w:style w:type="character" w:styleId="aa">
    <w:name w:val="Hyperlink"/>
    <w:basedOn w:val="a1"/>
    <w:qFormat/>
    <w:rsid w:val="00AD20C1"/>
    <w:rPr>
      <w:color w:val="0000FF"/>
      <w:u w:val="single"/>
    </w:rPr>
  </w:style>
  <w:style w:type="character" w:styleId="ab">
    <w:name w:val="footnote reference"/>
    <w:qFormat/>
    <w:rsid w:val="00AD20C1"/>
    <w:rPr>
      <w:vertAlign w:val="superscript"/>
    </w:rPr>
  </w:style>
  <w:style w:type="character" w:customStyle="1" w:styleId="1Char">
    <w:name w:val="标题 1 Char"/>
    <w:link w:val="1"/>
    <w:qFormat/>
    <w:rsid w:val="00AD20C1"/>
    <w:rPr>
      <w:rFonts w:ascii="Arial Black" w:hAnsi="Arial Black" w:cs="Times New Roman"/>
      <w:spacing w:val="-10"/>
      <w:kern w:val="20"/>
    </w:rPr>
  </w:style>
  <w:style w:type="character" w:customStyle="1" w:styleId="4Char">
    <w:name w:val="标题 4 Char"/>
    <w:link w:val="4"/>
    <w:qFormat/>
    <w:rsid w:val="00AD20C1"/>
    <w:rPr>
      <w:rFonts w:ascii="Arial Black" w:hAnsi="Arial Black" w:cs="Times New Roman"/>
      <w:spacing w:val="-5"/>
      <w:kern w:val="20"/>
      <w:sz w:val="18"/>
    </w:rPr>
  </w:style>
  <w:style w:type="character" w:customStyle="1" w:styleId="Char2">
    <w:name w:val="页脚 Char"/>
    <w:link w:val="a7"/>
    <w:qFormat/>
    <w:rsid w:val="00AD20C1"/>
    <w:rPr>
      <w:rFonts w:ascii="Arial" w:hAnsi="Arial" w:cs="Times New Roman"/>
      <w:spacing w:val="-5"/>
      <w:sz w:val="18"/>
      <w:szCs w:val="18"/>
    </w:rPr>
  </w:style>
  <w:style w:type="character" w:customStyle="1" w:styleId="9Char">
    <w:name w:val="标题 9 Char"/>
    <w:link w:val="9"/>
    <w:qFormat/>
    <w:rsid w:val="00AD20C1"/>
    <w:rPr>
      <w:rFonts w:ascii="Arial Black" w:hAnsi="Arial Black" w:cs="Times New Roman"/>
      <w:spacing w:val="-5"/>
      <w:kern w:val="20"/>
      <w:sz w:val="18"/>
    </w:rPr>
  </w:style>
  <w:style w:type="character" w:customStyle="1" w:styleId="5Char">
    <w:name w:val="标题 5 Char"/>
    <w:link w:val="5"/>
    <w:qFormat/>
    <w:rsid w:val="00AD20C1"/>
    <w:rPr>
      <w:rFonts w:ascii="Arial Black" w:hAnsi="Arial Black" w:cs="Times New Roman"/>
      <w:spacing w:val="-5"/>
      <w:kern w:val="20"/>
      <w:sz w:val="18"/>
    </w:rPr>
  </w:style>
  <w:style w:type="character" w:customStyle="1" w:styleId="2Char">
    <w:name w:val="标题 2 Char"/>
    <w:link w:val="2"/>
    <w:qFormat/>
    <w:rsid w:val="00AD20C1"/>
    <w:rPr>
      <w:rFonts w:ascii="Arial Black" w:hAnsi="Arial Black" w:cs="Times New Roman"/>
      <w:spacing w:val="-10"/>
      <w:kern w:val="20"/>
      <w:sz w:val="18"/>
    </w:rPr>
  </w:style>
  <w:style w:type="character" w:customStyle="1" w:styleId="Char">
    <w:name w:val="正文文本 Char"/>
    <w:link w:val="a0"/>
    <w:qFormat/>
    <w:rsid w:val="00AD20C1"/>
    <w:rPr>
      <w:rFonts w:ascii="Arial" w:hAnsi="Arial" w:cs="Times New Roman"/>
      <w:spacing w:val="-5"/>
    </w:rPr>
  </w:style>
  <w:style w:type="character" w:customStyle="1" w:styleId="apple-converted-space">
    <w:name w:val="apple-converted-space"/>
    <w:basedOn w:val="a1"/>
    <w:qFormat/>
    <w:rsid w:val="00AD20C1"/>
  </w:style>
  <w:style w:type="character" w:customStyle="1" w:styleId="7Char">
    <w:name w:val="标题 7 Char"/>
    <w:link w:val="7"/>
    <w:qFormat/>
    <w:rsid w:val="00AD20C1"/>
    <w:rPr>
      <w:rFonts w:ascii="Arial Black" w:hAnsi="Arial Black" w:cs="Times New Roman"/>
      <w:spacing w:val="-5"/>
      <w:kern w:val="20"/>
      <w:sz w:val="18"/>
    </w:rPr>
  </w:style>
  <w:style w:type="character" w:customStyle="1" w:styleId="Char3">
    <w:name w:val="页眉 Char"/>
    <w:link w:val="a8"/>
    <w:qFormat/>
    <w:rsid w:val="00AD20C1"/>
    <w:rPr>
      <w:rFonts w:ascii="Arial" w:hAnsi="Arial" w:cs="Times New Roman"/>
      <w:spacing w:val="-5"/>
      <w:sz w:val="18"/>
      <w:szCs w:val="18"/>
    </w:rPr>
  </w:style>
  <w:style w:type="character" w:customStyle="1" w:styleId="Char1">
    <w:name w:val="批注框文本 Char"/>
    <w:link w:val="a6"/>
    <w:qFormat/>
    <w:rsid w:val="00AD20C1"/>
    <w:rPr>
      <w:rFonts w:ascii="Arial" w:hAnsi="Arial"/>
      <w:spacing w:val="-5"/>
      <w:sz w:val="18"/>
      <w:szCs w:val="18"/>
    </w:rPr>
  </w:style>
  <w:style w:type="character" w:customStyle="1" w:styleId="6Char">
    <w:name w:val="标题 6 Char"/>
    <w:link w:val="6"/>
    <w:qFormat/>
    <w:rsid w:val="00AD20C1"/>
    <w:rPr>
      <w:rFonts w:ascii="Arial Black" w:hAnsi="Arial Black" w:cs="Times New Roman"/>
      <w:spacing w:val="-5"/>
      <w:kern w:val="20"/>
      <w:sz w:val="18"/>
    </w:rPr>
  </w:style>
  <w:style w:type="character" w:customStyle="1" w:styleId="Char0">
    <w:name w:val="纯文本 Char"/>
    <w:link w:val="a5"/>
    <w:qFormat/>
    <w:rsid w:val="00AD20C1"/>
    <w:rPr>
      <w:rFonts w:ascii="宋体" w:hAnsi="Courier New"/>
      <w:kern w:val="2"/>
      <w:sz w:val="21"/>
    </w:rPr>
  </w:style>
  <w:style w:type="character" w:customStyle="1" w:styleId="Char4">
    <w:name w:val="脚注文本 Char"/>
    <w:link w:val="a9"/>
    <w:qFormat/>
    <w:rsid w:val="00AD20C1"/>
    <w:rPr>
      <w:kern w:val="2"/>
      <w:sz w:val="18"/>
      <w:szCs w:val="18"/>
    </w:rPr>
  </w:style>
  <w:style w:type="character" w:customStyle="1" w:styleId="3Char">
    <w:name w:val="标题 3 Char"/>
    <w:link w:val="3"/>
    <w:qFormat/>
    <w:rsid w:val="00AD20C1"/>
    <w:rPr>
      <w:rFonts w:ascii="Arial" w:hAnsi="Arial" w:cs="Times New Roman"/>
      <w:spacing w:val="-10"/>
      <w:kern w:val="20"/>
      <w:sz w:val="22"/>
    </w:rPr>
  </w:style>
  <w:style w:type="character" w:customStyle="1" w:styleId="8Char">
    <w:name w:val="标题 8 Char"/>
    <w:link w:val="8"/>
    <w:qFormat/>
    <w:rsid w:val="00AD20C1"/>
    <w:rPr>
      <w:rFonts w:ascii="Arial Black" w:hAnsi="Arial Black" w:cs="Times New Roman"/>
      <w:spacing w:val="-5"/>
      <w:kern w:val="20"/>
      <w:sz w:val="18"/>
    </w:rPr>
  </w:style>
  <w:style w:type="paragraph" w:customStyle="1" w:styleId="ordinary-output">
    <w:name w:val="ordinary-output"/>
    <w:basedOn w:val="a"/>
    <w:qFormat/>
    <w:rsid w:val="00AD20C1"/>
    <w:pPr>
      <w:spacing w:before="100" w:beforeAutospacing="1" w:after="75" w:line="330" w:lineRule="atLeast"/>
      <w:jc w:val="left"/>
    </w:pPr>
    <w:rPr>
      <w:rFonts w:ascii="宋体" w:hAnsi="宋体" w:cs="宋体"/>
      <w:color w:val="333333"/>
      <w:spacing w:val="0"/>
      <w:sz w:val="21"/>
      <w:szCs w:val="21"/>
    </w:rPr>
  </w:style>
  <w:style w:type="paragraph" w:customStyle="1" w:styleId="2TimesNewRoman5020">
    <w:name w:val="样式 标题 2 + Times New Roman 四号 非加粗 段前: 5 磅 段后: 0 磅 行距: 固定值 20..."/>
    <w:basedOn w:val="2"/>
    <w:qFormat/>
    <w:rsid w:val="00AD20C1"/>
    <w:pPr>
      <w:widowControl w:val="0"/>
      <w:spacing w:before="100" w:line="400" w:lineRule="exact"/>
      <w:jc w:val="both"/>
    </w:pPr>
    <w:rPr>
      <w:rFonts w:ascii="Times New Roman" w:eastAsia="黑体" w:hAnsi="Times New Roman" w:cs="宋体"/>
      <w:spacing w:val="0"/>
      <w:kern w:val="2"/>
      <w:sz w:val="28"/>
    </w:rPr>
  </w:style>
  <w:style w:type="paragraph" w:customStyle="1" w:styleId="10">
    <w:name w:val="列出段落1"/>
    <w:qFormat/>
    <w:rsid w:val="00AD20C1"/>
    <w:pPr>
      <w:widowControl w:val="0"/>
      <w:ind w:firstLineChars="200" w:firstLine="200"/>
      <w:jc w:val="both"/>
    </w:pPr>
    <w:rPr>
      <w:rFonts w:ascii="Calibri" w:hAnsi="Calibri"/>
      <w:kern w:val="2"/>
      <w:sz w:val="21"/>
      <w:szCs w:val="22"/>
    </w:rPr>
  </w:style>
  <w:style w:type="paragraph" w:customStyle="1" w:styleId="ac">
    <w:name w:val="样式"/>
    <w:qFormat/>
    <w:rsid w:val="00AD20C1"/>
    <w:pPr>
      <w:widowControl w:val="0"/>
      <w:adjustRightInd w:val="0"/>
      <w:spacing w:line="360" w:lineRule="auto"/>
      <w:ind w:firstLine="482"/>
      <w:jc w:val="both"/>
      <w:textAlignment w:val="baseline"/>
    </w:pPr>
    <w:rPr>
      <w:sz w:val="24"/>
    </w:rPr>
  </w:style>
  <w:style w:type="paragraph" w:customStyle="1" w:styleId="NewNewNew">
    <w:name w:val="正文 New New New"/>
    <w:qFormat/>
    <w:rsid w:val="00AD20C1"/>
    <w:pPr>
      <w:widowControl w:val="0"/>
      <w:jc w:val="both"/>
    </w:pPr>
    <w:rPr>
      <w:kern w:val="2"/>
      <w:sz w:val="21"/>
      <w:szCs w:val="24"/>
    </w:rPr>
  </w:style>
  <w:style w:type="paragraph" w:customStyle="1" w:styleId="Web">
    <w:name w:val="普通 (Web)"/>
    <w:qFormat/>
    <w:rsid w:val="00AD20C1"/>
    <w:pPr>
      <w:spacing w:before="100" w:after="100"/>
    </w:pPr>
    <w:rPr>
      <w:rFonts w:ascii="宋体"/>
      <w:sz w:val="24"/>
    </w:rPr>
  </w:style>
  <w:style w:type="paragraph" w:styleId="ad">
    <w:name w:val="Document Map"/>
    <w:basedOn w:val="a"/>
    <w:link w:val="Char5"/>
    <w:uiPriority w:val="99"/>
    <w:semiHidden/>
    <w:unhideWhenUsed/>
    <w:rsid w:val="00FA4714"/>
    <w:rPr>
      <w:rFonts w:ascii="宋体"/>
      <w:sz w:val="18"/>
      <w:szCs w:val="18"/>
    </w:rPr>
  </w:style>
  <w:style w:type="character" w:customStyle="1" w:styleId="Char5">
    <w:name w:val="文档结构图 Char"/>
    <w:basedOn w:val="a1"/>
    <w:link w:val="ad"/>
    <w:uiPriority w:val="99"/>
    <w:semiHidden/>
    <w:rsid w:val="00FA4714"/>
    <w:rPr>
      <w:rFonts w:ascii="宋体" w:hAnsi="Arial"/>
      <w:spacing w:val="-5"/>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845</Words>
  <Characters>4817</Characters>
  <Application>Microsoft Office Word</Application>
  <DocSecurity>0</DocSecurity>
  <Lines>40</Lines>
  <Paragraphs>11</Paragraphs>
  <ScaleCrop>false</ScaleCrop>
  <Company>Microsoft</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矿用强排离心水泵系列</dc:title>
  <dc:creator>陈广立</dc:creator>
  <cp:lastModifiedBy>yhn</cp:lastModifiedBy>
  <cp:revision>8</cp:revision>
  <cp:lastPrinted>2013-08-29T02:30:00Z</cp:lastPrinted>
  <dcterms:created xsi:type="dcterms:W3CDTF">2015-05-26T05:47:00Z</dcterms:created>
  <dcterms:modified xsi:type="dcterms:W3CDTF">2016-09-12T09:01:00Z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